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600E7E" w:rsidRDefault="007B16B4" w:rsidP="0093509F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</w:pPr>
      <w:r w:rsidRPr="00600E7E">
        <w:rPr>
          <w:rFonts w:ascii="StobiSerif Regular" w:hAnsi="StobiSerif Regular" w:cstheme="minorHAnsi"/>
          <w:i/>
          <w:iCs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600E7E">
        <w:rPr>
          <w:rFonts w:ascii="StobiSerif Regular" w:hAnsi="StobiSerif Regular" w:cstheme="minorHAnsi"/>
          <w:i/>
          <w:iCs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E7E"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  <w:tab/>
      </w:r>
      <w:r w:rsidRPr="00600E7E">
        <w:rPr>
          <w:rFonts w:ascii="StobiSerif Regular" w:hAnsi="StobiSerif Regular" w:cstheme="minorHAnsi"/>
          <w:i/>
          <w:iCs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600E7E" w:rsidRDefault="007B16B4" w:rsidP="0093509F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</w:pPr>
    </w:p>
    <w:p w14:paraId="58CAC699" w14:textId="77777777" w:rsidR="007B16B4" w:rsidRPr="00600E7E" w:rsidRDefault="007B16B4" w:rsidP="0093509F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</w:pPr>
    </w:p>
    <w:p w14:paraId="1AFC48CB" w14:textId="77777777" w:rsidR="00541D90" w:rsidRPr="00600E7E" w:rsidRDefault="00541D90" w:rsidP="0093509F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iCs/>
          <w:sz w:val="22"/>
          <w:szCs w:val="22"/>
        </w:rPr>
      </w:pPr>
    </w:p>
    <w:p w14:paraId="7631B4AB" w14:textId="20CB905E" w:rsidR="009E3AAB" w:rsidRPr="00600E7E" w:rsidRDefault="009E3AAB" w:rsidP="0093509F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>Број: 02 - __________</w:t>
      </w:r>
    </w:p>
    <w:p w14:paraId="6BED0332" w14:textId="0A4CB764" w:rsidR="009E3AAB" w:rsidRPr="004A6E42" w:rsidRDefault="009E3AAB" w:rsidP="0093509F">
      <w:pPr>
        <w:ind w:left="-284" w:right="-329"/>
        <w:rPr>
          <w:rFonts w:ascii="StobiSerif Regular" w:hAnsi="StobiSerif Regular" w:cstheme="minorHAnsi"/>
          <w:b/>
          <w:i/>
          <w:iCs/>
          <w:color w:val="FFFFFF" w:themeColor="background1"/>
          <w:sz w:val="22"/>
          <w:szCs w:val="22"/>
        </w:rPr>
      </w:pPr>
      <w:r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>________ 20</w:t>
      </w:r>
      <w:r w:rsidR="009A6022"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>2</w:t>
      </w:r>
      <w:r w:rsidR="003712D3"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>2</w:t>
      </w:r>
      <w:r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 година                                                                                 </w:t>
      </w:r>
      <w:r w:rsidR="00131A05"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               </w:t>
      </w:r>
      <w:r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 </w:t>
      </w:r>
      <w:r w:rsidR="00A82C59"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 xml:space="preserve">           </w:t>
      </w:r>
      <w:r w:rsidRPr="004A6E42">
        <w:rPr>
          <w:rFonts w:ascii="StobiSerif Regular" w:hAnsi="StobiSerif Regular" w:cstheme="minorHAnsi"/>
          <w:b/>
          <w:i/>
          <w:iCs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600E7E" w:rsidRDefault="009E3AAB" w:rsidP="0093509F">
      <w:pPr>
        <w:ind w:left="-284" w:right="-329"/>
        <w:rPr>
          <w:rFonts w:ascii="StobiSerif Regular" w:hAnsi="StobiSerif Regular" w:cstheme="minorHAnsi"/>
          <w:i/>
          <w:iCs/>
          <w:sz w:val="22"/>
          <w:szCs w:val="22"/>
        </w:rPr>
      </w:pPr>
      <w:r w:rsidRPr="00600E7E">
        <w:rPr>
          <w:rFonts w:ascii="StobiSerif Regular" w:hAnsi="StobiSerif Regular" w:cstheme="minorHAnsi"/>
          <w:b/>
          <w:i/>
          <w:iCs/>
          <w:sz w:val="22"/>
          <w:szCs w:val="22"/>
        </w:rPr>
        <w:t>С к о п ј е</w:t>
      </w:r>
      <w:r w:rsidRPr="00600E7E">
        <w:rPr>
          <w:rFonts w:ascii="StobiSerif Regular" w:hAnsi="StobiSerif Regular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77777777" w:rsidR="00ED3673" w:rsidRPr="00600E7E" w:rsidRDefault="00ED3673" w:rsidP="0093509F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</w:pPr>
    </w:p>
    <w:p w14:paraId="60225620" w14:textId="77777777" w:rsidR="009E3AAB" w:rsidRPr="00600E7E" w:rsidRDefault="009E3AAB" w:rsidP="0093509F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ЗАПИСНИК</w:t>
      </w:r>
    </w:p>
    <w:p w14:paraId="204EE6C3" w14:textId="2B11B294" w:rsidR="009E3AAB" w:rsidRPr="00600E7E" w:rsidRDefault="009E3AAB" w:rsidP="0093509F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од </w:t>
      </w:r>
      <w:r w:rsidR="003C121D"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Сто</w:t>
      </w:r>
      <w:r w:rsidR="003712D3"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 и </w:t>
      </w:r>
      <w:r w:rsidR="00E26337"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ос</w:t>
      </w:r>
      <w:r w:rsidR="00986A8E"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умнаесеттата</w:t>
      </w:r>
      <w:r w:rsidR="0076168D"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 седница</w:t>
      </w:r>
      <w:r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 на Управниот одбор на</w:t>
      </w:r>
      <w:r w:rsidR="0090727B"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  <w:lang w:val="en-US"/>
        </w:rPr>
        <w:t xml:space="preserve">   </w:t>
      </w:r>
    </w:p>
    <w:p w14:paraId="0DF79837" w14:textId="77777777" w:rsidR="009E3AAB" w:rsidRPr="00600E7E" w:rsidRDefault="009E3AAB" w:rsidP="0093509F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Фондот за здравствено осигурување на </w:t>
      </w:r>
      <w:r w:rsidR="00AC3D69"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 xml:space="preserve">Република Северна </w:t>
      </w:r>
      <w:r w:rsidRPr="00600E7E">
        <w:rPr>
          <w:rFonts w:ascii="StobiSerif Regular" w:eastAsia="@Arial Unicode MS" w:hAnsi="StobiSerif Regular" w:cstheme="minorHAnsi"/>
          <w:b/>
          <w:i/>
          <w:iCs/>
          <w:sz w:val="22"/>
          <w:szCs w:val="22"/>
        </w:rPr>
        <w:t>Македонија,</w:t>
      </w:r>
    </w:p>
    <w:p w14:paraId="399F6DD9" w14:textId="680B86BA" w:rsidR="009E3AAB" w:rsidRPr="00600E7E" w:rsidRDefault="00600E7E" w:rsidP="0093509F">
      <w:pPr>
        <w:ind w:left="-284" w:right="-329"/>
        <w:jc w:val="center"/>
        <w:rPr>
          <w:rFonts w:ascii="StobiSerif Regular" w:eastAsia="@Arial Unicode MS" w:hAnsi="StobiSerif Regular" w:cstheme="minorHAnsi"/>
          <w:i/>
          <w:iCs/>
          <w:sz w:val="22"/>
          <w:szCs w:val="22"/>
        </w:rPr>
      </w:pPr>
      <w:r>
        <w:rPr>
          <w:rFonts w:ascii="StobiSerif Regular" w:eastAsia="@Arial Unicode MS" w:hAnsi="StobiSerif Regular" w:cstheme="minorHAnsi"/>
          <w:i/>
          <w:iCs/>
          <w:sz w:val="22"/>
          <w:szCs w:val="22"/>
        </w:rPr>
        <w:t>о</w:t>
      </w:r>
      <w:r w:rsidR="009E3AAB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држана </w:t>
      </w:r>
      <w:r w:rsidR="00606E90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од </w:t>
      </w:r>
      <w:r w:rsidR="00986A8E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12</w:t>
      </w:r>
      <w:r w:rsidR="00606E90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до </w:t>
      </w:r>
      <w:r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17</w:t>
      </w:r>
      <w:r w:rsidR="00802A27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</w:t>
      </w:r>
      <w:r w:rsidR="00986A8E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мај</w:t>
      </w:r>
      <w:r w:rsidR="009E3AAB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20</w:t>
      </w:r>
      <w:r w:rsidR="009A6022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2</w:t>
      </w:r>
      <w:r w:rsidR="00E26337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2</w:t>
      </w:r>
      <w:r w:rsidR="009E3AAB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година</w:t>
      </w:r>
      <w:r w:rsidR="00BF06A9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,</w:t>
      </w:r>
      <w:r w:rsidR="009E3AAB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</w:t>
      </w:r>
      <w:r w:rsidR="00AC3D69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без одржување на состанок, </w:t>
      </w:r>
      <w:r w:rsidR="009E3AAB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600E7E" w:rsidRDefault="00541D90" w:rsidP="0093509F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iCs/>
          <w:sz w:val="22"/>
          <w:szCs w:val="22"/>
          <w:lang w:val="en-US"/>
        </w:rPr>
      </w:pPr>
    </w:p>
    <w:p w14:paraId="78E56E0E" w14:textId="7BA42C19" w:rsidR="009E3AAB" w:rsidRPr="00600E7E" w:rsidRDefault="009E3AAB" w:rsidP="0093509F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iCs/>
          <w:sz w:val="22"/>
          <w:szCs w:val="22"/>
        </w:rPr>
      </w:pPr>
      <w:r w:rsidRPr="00600E7E">
        <w:rPr>
          <w:rFonts w:ascii="StobiSerif Regular" w:hAnsi="StobiSerif Regular" w:cstheme="minorHAnsi"/>
          <w:i/>
          <w:iCs/>
          <w:sz w:val="22"/>
          <w:szCs w:val="22"/>
        </w:rPr>
        <w:t xml:space="preserve">Без одржување на состанок, </w:t>
      </w:r>
      <w:r w:rsidR="00986A8E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од 12 до </w:t>
      </w:r>
      <w:r w:rsidR="00600E7E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17</w:t>
      </w:r>
      <w:r w:rsidR="00986A8E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 мај </w:t>
      </w:r>
      <w:r w:rsidR="00E26337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2022 </w:t>
      </w:r>
      <w:r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година</w:t>
      </w:r>
      <w:r w:rsidR="009A6022"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 xml:space="preserve">, </w:t>
      </w:r>
      <w:r w:rsidRPr="00600E7E">
        <w:rPr>
          <w:rFonts w:ascii="StobiSerif Regular" w:hAnsi="StobiSerif Regular" w:cstheme="minorHAnsi"/>
          <w:i/>
          <w:iCs/>
          <w:sz w:val="22"/>
          <w:szCs w:val="22"/>
        </w:rPr>
        <w:t>членовите на Управниот одбор се изјаснија по следнит</w:t>
      </w:r>
      <w:r w:rsidR="00986A8E" w:rsidRPr="00600E7E">
        <w:rPr>
          <w:rFonts w:ascii="StobiSerif Regular" w:hAnsi="StobiSerif Regular" w:cstheme="minorHAnsi"/>
          <w:i/>
          <w:iCs/>
          <w:sz w:val="22"/>
          <w:szCs w:val="22"/>
        </w:rPr>
        <w:t>е</w:t>
      </w:r>
      <w:r w:rsidRPr="00600E7E">
        <w:rPr>
          <w:rFonts w:ascii="StobiSerif Regular" w:hAnsi="StobiSerif Regular" w:cstheme="minorHAnsi"/>
          <w:i/>
          <w:iCs/>
          <w:sz w:val="22"/>
          <w:szCs w:val="22"/>
        </w:rPr>
        <w:t xml:space="preserve"> предло</w:t>
      </w:r>
      <w:r w:rsidR="00986A8E" w:rsidRPr="00600E7E">
        <w:rPr>
          <w:rFonts w:ascii="StobiSerif Regular" w:hAnsi="StobiSerif Regular" w:cstheme="minorHAnsi"/>
          <w:i/>
          <w:iCs/>
          <w:sz w:val="22"/>
          <w:szCs w:val="22"/>
        </w:rPr>
        <w:t>зи</w:t>
      </w:r>
      <w:r w:rsidR="00756501" w:rsidRPr="00600E7E">
        <w:rPr>
          <w:rFonts w:ascii="StobiSerif Regular" w:hAnsi="StobiSerif Regular" w:cstheme="minorHAnsi"/>
          <w:i/>
          <w:iCs/>
          <w:sz w:val="22"/>
          <w:szCs w:val="22"/>
        </w:rPr>
        <w:t>:</w:t>
      </w:r>
    </w:p>
    <w:p w14:paraId="2E027110" w14:textId="77777777" w:rsidR="0076168D" w:rsidRPr="00600E7E" w:rsidRDefault="0076168D" w:rsidP="0093509F">
      <w:pPr>
        <w:pStyle w:val="ListParagraph"/>
        <w:spacing w:after="0" w:line="240" w:lineRule="auto"/>
        <w:ind w:left="568" w:right="-329"/>
        <w:rPr>
          <w:rFonts w:ascii="StobiSerif Regular" w:hAnsi="StobiSerif Regular"/>
          <w:i/>
          <w:iCs/>
          <w:color w:val="FF0000"/>
          <w:lang w:eastAsia="mk-MK"/>
        </w:rPr>
      </w:pPr>
    </w:p>
    <w:p w14:paraId="3A3E33B9" w14:textId="77777777" w:rsidR="00600E7E" w:rsidRPr="00600E7E" w:rsidRDefault="00600E7E" w:rsidP="0093509F">
      <w:pPr>
        <w:pStyle w:val="ListParagraph"/>
        <w:numPr>
          <w:ilvl w:val="0"/>
          <w:numId w:val="10"/>
        </w:numPr>
        <w:suppressAutoHyphens w:val="0"/>
        <w:spacing w:after="0" w:line="240" w:lineRule="auto"/>
        <w:ind w:left="142" w:right="-329"/>
        <w:rPr>
          <w:rFonts w:ascii="StobiSerif Regular" w:eastAsia="Times New Roman" w:hAnsi="StobiSerif Regular"/>
          <w:i/>
          <w:iCs/>
        </w:rPr>
      </w:pPr>
      <w:r w:rsidRPr="00600E7E">
        <w:rPr>
          <w:rFonts w:ascii="StobiSerif Regular" w:eastAsia="Times New Roman" w:hAnsi="StobiSerif Regular"/>
          <w:i/>
          <w:iCs/>
        </w:rPr>
        <w:t>Предлог за донесување на Одлука за изменување на Одлуката за утврдување на вкупниот договорен надоместок на јавните здравствени установи за 2022 година;</w:t>
      </w:r>
    </w:p>
    <w:p w14:paraId="7F530B0F" w14:textId="77777777" w:rsidR="00600E7E" w:rsidRPr="00600E7E" w:rsidRDefault="00600E7E" w:rsidP="0093509F">
      <w:pPr>
        <w:pStyle w:val="ListParagraph"/>
        <w:numPr>
          <w:ilvl w:val="0"/>
          <w:numId w:val="10"/>
        </w:numPr>
        <w:suppressAutoHyphens w:val="0"/>
        <w:spacing w:after="0" w:line="240" w:lineRule="auto"/>
        <w:ind w:left="142" w:right="-329"/>
        <w:rPr>
          <w:rFonts w:ascii="StobiSerif Regular" w:eastAsia="Times New Roman" w:hAnsi="StobiSerif Regular"/>
          <w:i/>
          <w:iCs/>
        </w:rPr>
      </w:pPr>
      <w:r w:rsidRPr="00600E7E">
        <w:rPr>
          <w:rFonts w:ascii="StobiSerif Regular" w:eastAsia="Times New Roman" w:hAnsi="StobiSerif Regular"/>
          <w:i/>
          <w:iCs/>
        </w:rPr>
        <w:t>Предлог за донесување на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здравствена заштита за 2022 година;</w:t>
      </w:r>
    </w:p>
    <w:p w14:paraId="2FDC29E6" w14:textId="77777777" w:rsidR="00600E7E" w:rsidRPr="00600E7E" w:rsidRDefault="00600E7E" w:rsidP="0093509F">
      <w:pPr>
        <w:pStyle w:val="Heading1"/>
        <w:numPr>
          <w:ilvl w:val="0"/>
          <w:numId w:val="10"/>
        </w:numPr>
        <w:tabs>
          <w:tab w:val="left" w:pos="720"/>
          <w:tab w:val="num" w:pos="1024"/>
        </w:tabs>
        <w:ind w:left="142" w:right="-329"/>
        <w:contextualSpacing/>
        <w:jc w:val="both"/>
        <w:rPr>
          <w:rFonts w:ascii="StobiSerif Regular" w:hAnsi="StobiSerif Regular"/>
          <w:b w:val="0"/>
          <w:kern w:val="36"/>
        </w:rPr>
      </w:pPr>
      <w:r w:rsidRPr="00600E7E">
        <w:rPr>
          <w:rFonts w:ascii="StobiSerif Regular" w:hAnsi="StobiSerif Regular"/>
          <w:b w:val="0"/>
          <w:kern w:val="36"/>
        </w:rPr>
        <w:t>Предлог за донесување на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стоматолошка здравствена заштита од дејностите орална хирургија, ортодонција и протетика за 2022 година;</w:t>
      </w:r>
    </w:p>
    <w:p w14:paraId="7A4151E6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 w:rsidRPr="00600E7E">
        <w:rPr>
          <w:rFonts w:ascii="StobiSerif Regular" w:hAnsi="StobiSerif Regular"/>
          <w:b w:val="0"/>
          <w:kern w:val="36"/>
        </w:rPr>
        <w:t xml:space="preserve">3.2  Предлог за донесување на Одлука за изменување и дополнување на Одлуката за </w:t>
      </w:r>
    </w:p>
    <w:p w14:paraId="082E2DBA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</w:t>
      </w:r>
      <w:r w:rsidRPr="00600E7E">
        <w:rPr>
          <w:rFonts w:ascii="StobiSerif Regular" w:hAnsi="StobiSerif Regular"/>
          <w:b w:val="0"/>
          <w:kern w:val="36"/>
        </w:rPr>
        <w:t xml:space="preserve">утврдување на висината на вкупниот договорен надоместок на здравствените </w:t>
      </w:r>
      <w:r>
        <w:rPr>
          <w:rFonts w:ascii="StobiSerif Regular" w:hAnsi="StobiSerif Regular"/>
          <w:b w:val="0"/>
          <w:kern w:val="36"/>
        </w:rPr>
        <w:t xml:space="preserve">  </w:t>
      </w:r>
    </w:p>
    <w:p w14:paraId="060CD0F3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</w:t>
      </w:r>
      <w:r w:rsidRPr="00600E7E">
        <w:rPr>
          <w:rFonts w:ascii="StobiSerif Regular" w:hAnsi="StobiSerif Regular"/>
          <w:b w:val="0"/>
          <w:kern w:val="36"/>
        </w:rPr>
        <w:t xml:space="preserve">установи за обезбедени услуги од областа на специјалистичко – консултативната </w:t>
      </w:r>
      <w:r>
        <w:rPr>
          <w:rFonts w:ascii="StobiSerif Regular" w:hAnsi="StobiSerif Regular"/>
          <w:b w:val="0"/>
          <w:kern w:val="36"/>
        </w:rPr>
        <w:t xml:space="preserve"> </w:t>
      </w:r>
    </w:p>
    <w:p w14:paraId="274715DC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</w:t>
      </w:r>
      <w:r w:rsidRPr="00600E7E">
        <w:rPr>
          <w:rFonts w:ascii="StobiSerif Regular" w:hAnsi="StobiSerif Regular"/>
          <w:b w:val="0"/>
          <w:kern w:val="36"/>
        </w:rPr>
        <w:t xml:space="preserve">стоматолошка здравствена заштита од дејностите орална хирургија, ортодонција </w:t>
      </w:r>
      <w:r>
        <w:rPr>
          <w:rFonts w:ascii="StobiSerif Regular" w:hAnsi="StobiSerif Regular"/>
          <w:b w:val="0"/>
          <w:kern w:val="36"/>
        </w:rPr>
        <w:t xml:space="preserve"> </w:t>
      </w:r>
    </w:p>
    <w:p w14:paraId="1CA71AC5" w14:textId="271ED98F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</w:t>
      </w:r>
      <w:r w:rsidRPr="00600E7E">
        <w:rPr>
          <w:rFonts w:ascii="StobiSerif Regular" w:hAnsi="StobiSerif Regular"/>
          <w:b w:val="0"/>
          <w:kern w:val="36"/>
        </w:rPr>
        <w:t>и протетика за 2022 година;</w:t>
      </w:r>
    </w:p>
    <w:p w14:paraId="6D3AF53B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 w:rsidRPr="00600E7E">
        <w:rPr>
          <w:rFonts w:ascii="StobiSerif Regular" w:hAnsi="StobiSerif Regular"/>
          <w:b w:val="0"/>
          <w:kern w:val="36"/>
        </w:rPr>
        <w:t xml:space="preserve">3.3 Предлог за донесување на Одлука за изменување и дополнување на Одлуката за </w:t>
      </w:r>
    </w:p>
    <w:p w14:paraId="2D370165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</w:t>
      </w:r>
      <w:r w:rsidRPr="00600E7E">
        <w:rPr>
          <w:rFonts w:ascii="StobiSerif Regular" w:hAnsi="StobiSerif Regular"/>
          <w:b w:val="0"/>
          <w:kern w:val="36"/>
        </w:rPr>
        <w:t xml:space="preserve">утврдување на висината на вкупниот договорен надоместок на здравствените </w:t>
      </w:r>
      <w:r>
        <w:rPr>
          <w:rFonts w:ascii="StobiSerif Regular" w:hAnsi="StobiSerif Regular"/>
          <w:b w:val="0"/>
          <w:kern w:val="36"/>
        </w:rPr>
        <w:t xml:space="preserve"> </w:t>
      </w:r>
    </w:p>
    <w:p w14:paraId="2243DE68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</w:t>
      </w:r>
      <w:r w:rsidRPr="00600E7E">
        <w:rPr>
          <w:rFonts w:ascii="StobiSerif Regular" w:hAnsi="StobiSerif Regular"/>
          <w:b w:val="0"/>
          <w:kern w:val="36"/>
        </w:rPr>
        <w:t xml:space="preserve">установи за обезбедени услуги од областа на специјалистичко – консултативната </w:t>
      </w:r>
    </w:p>
    <w:p w14:paraId="2B0E09EC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</w:t>
      </w:r>
      <w:r w:rsidRPr="00600E7E">
        <w:rPr>
          <w:rFonts w:ascii="StobiSerif Regular" w:hAnsi="StobiSerif Regular"/>
          <w:b w:val="0"/>
          <w:kern w:val="36"/>
        </w:rPr>
        <w:t xml:space="preserve">стоматолошка здравствена заштита од дејностите орална хирургија, ортодонција </w:t>
      </w:r>
      <w:r>
        <w:rPr>
          <w:rFonts w:ascii="StobiSerif Regular" w:hAnsi="StobiSerif Regular"/>
          <w:b w:val="0"/>
          <w:kern w:val="36"/>
        </w:rPr>
        <w:t xml:space="preserve"> </w:t>
      </w:r>
    </w:p>
    <w:p w14:paraId="7B483D3A" w14:textId="0BB3DFD6" w:rsidR="00600E7E" w:rsidRP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</w:t>
      </w:r>
      <w:r w:rsidRPr="00600E7E">
        <w:rPr>
          <w:rFonts w:ascii="StobiSerif Regular" w:hAnsi="StobiSerif Regular"/>
          <w:b w:val="0"/>
          <w:kern w:val="36"/>
        </w:rPr>
        <w:t>и протетика за 2022 година;</w:t>
      </w:r>
    </w:p>
    <w:p w14:paraId="4F5871A8" w14:textId="7F33F4D5" w:rsidR="00600E7E" w:rsidRPr="00600E7E" w:rsidRDefault="00600E7E" w:rsidP="0093509F">
      <w:pPr>
        <w:pStyle w:val="Heading1"/>
        <w:numPr>
          <w:ilvl w:val="0"/>
          <w:numId w:val="10"/>
        </w:numPr>
        <w:tabs>
          <w:tab w:val="left" w:pos="720"/>
          <w:tab w:val="num" w:pos="1024"/>
        </w:tabs>
        <w:ind w:left="142" w:right="-329"/>
        <w:contextualSpacing/>
        <w:jc w:val="both"/>
        <w:rPr>
          <w:rFonts w:ascii="StobiSerif Regular" w:hAnsi="StobiSerif Regular"/>
          <w:b w:val="0"/>
          <w:kern w:val="36"/>
        </w:rPr>
      </w:pPr>
      <w:r w:rsidRPr="00600E7E">
        <w:rPr>
          <w:rFonts w:ascii="StobiSerif Regular" w:hAnsi="StobiSerif Regular"/>
          <w:b w:val="0"/>
          <w:kern w:val="36"/>
        </w:rPr>
        <w:t>Предлог за донесување на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– консултативната здравствена заштита за 2022 година;</w:t>
      </w:r>
    </w:p>
    <w:p w14:paraId="7BD5C520" w14:textId="5DBE9872" w:rsidR="00600E7E" w:rsidRDefault="00600E7E" w:rsidP="00065D84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 w:rsidRPr="00600E7E">
        <w:rPr>
          <w:rFonts w:ascii="StobiSerif Regular" w:hAnsi="StobiSerif Regular"/>
          <w:b w:val="0"/>
          <w:kern w:val="36"/>
        </w:rPr>
        <w:t xml:space="preserve">4.2 </w:t>
      </w:r>
      <w:r>
        <w:rPr>
          <w:rFonts w:ascii="StobiSerif Regular" w:hAnsi="StobiSerif Regular"/>
          <w:b w:val="0"/>
          <w:kern w:val="36"/>
        </w:rPr>
        <w:t xml:space="preserve"> </w:t>
      </w:r>
      <w:r w:rsidRPr="00600E7E">
        <w:rPr>
          <w:rFonts w:ascii="StobiSerif Regular" w:hAnsi="StobiSerif Regular"/>
          <w:b w:val="0"/>
          <w:kern w:val="36"/>
        </w:rPr>
        <w:t xml:space="preserve">Предлог за донесување на Одлука за изменување и дополнување на Одлуката за </w:t>
      </w:r>
    </w:p>
    <w:p w14:paraId="5712C330" w14:textId="7096A180" w:rsidR="00600E7E" w:rsidRDefault="00600E7E" w:rsidP="00065D84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</w:t>
      </w:r>
      <w:r w:rsidRPr="00600E7E">
        <w:rPr>
          <w:rFonts w:ascii="StobiSerif Regular" w:hAnsi="StobiSerif Regular"/>
          <w:b w:val="0"/>
          <w:kern w:val="36"/>
        </w:rPr>
        <w:t xml:space="preserve">утврдување на висината на вкупниот договорен надоместок на здравствените </w:t>
      </w:r>
      <w:r>
        <w:rPr>
          <w:rFonts w:ascii="StobiSerif Regular" w:hAnsi="StobiSerif Regular"/>
          <w:b w:val="0"/>
          <w:kern w:val="36"/>
        </w:rPr>
        <w:t xml:space="preserve">   </w:t>
      </w:r>
    </w:p>
    <w:p w14:paraId="4D87A76C" w14:textId="14648D8A" w:rsidR="00600E7E" w:rsidRDefault="00600E7E" w:rsidP="00065D84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 </w:t>
      </w:r>
      <w:r w:rsidRPr="00600E7E">
        <w:rPr>
          <w:rFonts w:ascii="StobiSerif Regular" w:hAnsi="StobiSerif Regular"/>
          <w:b w:val="0"/>
          <w:kern w:val="36"/>
        </w:rPr>
        <w:t xml:space="preserve">установи за обезбедени услуги од областа на лабораториски испитувања во </w:t>
      </w:r>
      <w:r>
        <w:rPr>
          <w:rFonts w:ascii="StobiSerif Regular" w:hAnsi="StobiSerif Regular"/>
          <w:b w:val="0"/>
          <w:kern w:val="36"/>
        </w:rPr>
        <w:t xml:space="preserve"> </w:t>
      </w:r>
    </w:p>
    <w:p w14:paraId="3B6BACFC" w14:textId="32800B7F" w:rsidR="00600E7E" w:rsidRDefault="00600E7E" w:rsidP="00065D84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 </w:t>
      </w:r>
      <w:r w:rsidRPr="00600E7E">
        <w:rPr>
          <w:rFonts w:ascii="StobiSerif Regular" w:hAnsi="StobiSerif Regular"/>
          <w:b w:val="0"/>
          <w:kern w:val="36"/>
        </w:rPr>
        <w:t>специјалистичко – консултативната здравствена заштита за 2022 година;</w:t>
      </w:r>
    </w:p>
    <w:p w14:paraId="5796A1D4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 w:rsidRPr="00600E7E">
        <w:rPr>
          <w:rFonts w:ascii="StobiSerif Regular" w:hAnsi="StobiSerif Regular"/>
          <w:b w:val="0"/>
          <w:kern w:val="36"/>
        </w:rPr>
        <w:t xml:space="preserve">4.3  Предлог за донесување на Одлука за изменување и дополнување на Одлуката за </w:t>
      </w:r>
    </w:p>
    <w:p w14:paraId="479AD22B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lastRenderedPageBreak/>
        <w:t xml:space="preserve">        </w:t>
      </w:r>
      <w:r w:rsidRPr="00600E7E">
        <w:rPr>
          <w:rFonts w:ascii="StobiSerif Regular" w:hAnsi="StobiSerif Regular"/>
          <w:b w:val="0"/>
          <w:kern w:val="36"/>
        </w:rPr>
        <w:t xml:space="preserve">утврдување на висината на вкупниот договорен надоместок на здравствените </w:t>
      </w:r>
      <w:r>
        <w:rPr>
          <w:rFonts w:ascii="StobiSerif Regular" w:hAnsi="StobiSerif Regular"/>
          <w:b w:val="0"/>
          <w:kern w:val="36"/>
        </w:rPr>
        <w:t xml:space="preserve">  </w:t>
      </w:r>
    </w:p>
    <w:p w14:paraId="4819EAF1" w14:textId="77777777" w:rsid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 </w:t>
      </w:r>
      <w:r w:rsidRPr="00600E7E">
        <w:rPr>
          <w:rFonts w:ascii="StobiSerif Regular" w:hAnsi="StobiSerif Regular"/>
          <w:b w:val="0"/>
          <w:kern w:val="36"/>
        </w:rPr>
        <w:t xml:space="preserve">установи за обезбедени услуги од областа на лабораториски испитувања во </w:t>
      </w:r>
      <w:r>
        <w:rPr>
          <w:rFonts w:ascii="StobiSerif Regular" w:hAnsi="StobiSerif Regular"/>
          <w:b w:val="0"/>
          <w:kern w:val="36"/>
        </w:rPr>
        <w:t xml:space="preserve"> </w:t>
      </w:r>
    </w:p>
    <w:p w14:paraId="0562A3F5" w14:textId="779336BD" w:rsidR="00600E7E" w:rsidRPr="00600E7E" w:rsidRDefault="00600E7E" w:rsidP="0093509F">
      <w:pPr>
        <w:pStyle w:val="Heading1"/>
        <w:tabs>
          <w:tab w:val="left" w:pos="720"/>
        </w:tabs>
        <w:ind w:left="-218" w:right="-329"/>
        <w:contextualSpacing/>
        <w:jc w:val="both"/>
        <w:rPr>
          <w:rFonts w:ascii="StobiSerif Regular" w:hAnsi="StobiSerif Regular"/>
          <w:b w:val="0"/>
          <w:kern w:val="36"/>
        </w:rPr>
      </w:pPr>
      <w:r>
        <w:rPr>
          <w:rFonts w:ascii="StobiSerif Regular" w:hAnsi="StobiSerif Regular"/>
          <w:b w:val="0"/>
          <w:kern w:val="36"/>
        </w:rPr>
        <w:t xml:space="preserve">         </w:t>
      </w:r>
      <w:r w:rsidRPr="00600E7E">
        <w:rPr>
          <w:rFonts w:ascii="StobiSerif Regular" w:hAnsi="StobiSerif Regular"/>
          <w:b w:val="0"/>
          <w:kern w:val="36"/>
        </w:rPr>
        <w:t>специјалистичко – консултативната здравствена заштита за 2022 година.</w:t>
      </w:r>
    </w:p>
    <w:p w14:paraId="2702C9C0" w14:textId="77777777" w:rsidR="00081549" w:rsidRPr="00600E7E" w:rsidRDefault="00081549" w:rsidP="0093509F">
      <w:pPr>
        <w:suppressAutoHyphens w:val="0"/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iCs/>
          <w:color w:val="FF0000"/>
          <w:sz w:val="22"/>
          <w:szCs w:val="22"/>
        </w:rPr>
      </w:pPr>
    </w:p>
    <w:p w14:paraId="3BBC0E12" w14:textId="6077740E" w:rsidR="00E26337" w:rsidRPr="006369CA" w:rsidRDefault="001A442F" w:rsidP="000B3B6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right="-329" w:hanging="284"/>
        <w:rPr>
          <w:rFonts w:ascii="StobiSerif Regular" w:hAnsi="StobiSerif Regular"/>
          <w:b/>
          <w:i/>
          <w:iCs/>
        </w:rPr>
      </w:pPr>
      <w:r w:rsidRPr="006369CA">
        <w:rPr>
          <w:rFonts w:ascii="StobiSerif Regular" w:eastAsia="@Arial Unicode MS" w:hAnsi="StobiSerif Regular"/>
          <w:i/>
          <w:iCs/>
        </w:rPr>
        <w:t xml:space="preserve"> </w:t>
      </w:r>
      <w:r w:rsidR="00E26337" w:rsidRPr="006369CA">
        <w:rPr>
          <w:rFonts w:ascii="StobiSerif Regular" w:eastAsia="@Arial Unicode MS" w:hAnsi="StobiSerif Regular"/>
          <w:i/>
          <w:iCs/>
        </w:rPr>
        <w:t>По предлогот</w:t>
      </w:r>
      <w:r w:rsidRPr="006369CA">
        <w:rPr>
          <w:rFonts w:ascii="StobiSerif Regular" w:eastAsia="@Arial Unicode MS" w:hAnsi="StobiSerif Regular"/>
          <w:i/>
          <w:iCs/>
        </w:rPr>
        <w:t xml:space="preserve"> од точката 1</w:t>
      </w:r>
      <w:r w:rsidR="006369CA" w:rsidRPr="006369CA">
        <w:rPr>
          <w:rFonts w:ascii="StobiSerif Regular" w:eastAsia="@Arial Unicode MS" w:hAnsi="StobiSerif Regular"/>
          <w:i/>
          <w:iCs/>
        </w:rPr>
        <w:t>,</w:t>
      </w:r>
      <w:r w:rsidR="00E26337" w:rsidRPr="006369CA">
        <w:rPr>
          <w:rFonts w:ascii="StobiSerif Regular" w:eastAsia="@Arial Unicode MS" w:hAnsi="StobiSerif Regular"/>
          <w:i/>
          <w:iCs/>
        </w:rPr>
        <w:t xml:space="preserve"> Дејан Николовски,</w:t>
      </w:r>
      <w:r w:rsidR="00E26337" w:rsidRPr="006369CA">
        <w:rPr>
          <w:rFonts w:ascii="StobiSerif Regular" w:hAnsi="StobiSerif Regular" w:cs="Arial"/>
          <w:i/>
          <w:iCs/>
        </w:rPr>
        <w:t xml:space="preserve"> </w:t>
      </w:r>
      <w:r w:rsidR="004608F1" w:rsidRPr="006369CA">
        <w:rPr>
          <w:rFonts w:ascii="StobiSerif Regular" w:eastAsia="@Arial Unicode MS" w:hAnsi="StobiSerif Regular" w:cs="Arial"/>
          <w:i/>
        </w:rPr>
        <w:t>Арбен Љабеништа</w:t>
      </w:r>
      <w:r w:rsidR="00E26337" w:rsidRPr="006369CA">
        <w:rPr>
          <w:rFonts w:ascii="StobiSerif Regular" w:eastAsia="@Arial Unicode MS" w:hAnsi="StobiSerif Regular"/>
          <w:i/>
          <w:iCs/>
        </w:rPr>
        <w:t xml:space="preserve">, Љубиша Каранфиловски, </w:t>
      </w:r>
      <w:r w:rsidR="006369CA" w:rsidRPr="006369CA">
        <w:rPr>
          <w:rFonts w:ascii="StobiSerif Regular" w:eastAsia="@Arial Unicode MS" w:hAnsi="StobiSerif Regular"/>
          <w:i/>
          <w:iCs/>
        </w:rPr>
        <w:t>Димитар Димитриевски</w:t>
      </w:r>
      <w:r w:rsidR="006369CA" w:rsidRPr="006369CA">
        <w:rPr>
          <w:rFonts w:ascii="StobiSerif Regular" w:hAnsi="StobiSerif Regular" w:cs="Arial"/>
          <w:i/>
          <w:iCs/>
        </w:rPr>
        <w:t xml:space="preserve"> и </w:t>
      </w:r>
      <w:r w:rsidR="004608F1" w:rsidRPr="006369CA">
        <w:rPr>
          <w:rFonts w:ascii="StobiSerif Regular" w:hAnsi="StobiSerif Regular" w:cs="Arial"/>
          <w:i/>
          <w:iCs/>
        </w:rPr>
        <w:t>Маја Ковачева</w:t>
      </w:r>
      <w:r w:rsidR="006369CA" w:rsidRPr="006369CA">
        <w:rPr>
          <w:rFonts w:ascii="StobiSerif Regular" w:hAnsi="StobiSerif Regular" w:cs="Arial"/>
          <w:i/>
          <w:iCs/>
        </w:rPr>
        <w:t xml:space="preserve"> </w:t>
      </w:r>
      <w:r w:rsidR="006369CA" w:rsidRPr="006369CA">
        <w:rPr>
          <w:rFonts w:ascii="StobiSerif Regular" w:eastAsia="@Arial Unicode MS" w:hAnsi="StobiSerif Regular"/>
          <w:i/>
          <w:iCs/>
        </w:rPr>
        <w:t>гласаа „за“</w:t>
      </w:r>
      <w:r w:rsidR="006369CA" w:rsidRPr="006369CA">
        <w:rPr>
          <w:rFonts w:ascii="StobiSerif Regular" w:hAnsi="StobiSerif Regular" w:cs="Arial"/>
          <w:i/>
          <w:iCs/>
        </w:rPr>
        <w:t>,</w:t>
      </w:r>
      <w:r w:rsidR="00E26337" w:rsidRPr="006369CA">
        <w:rPr>
          <w:rFonts w:ascii="StobiSerif Regular" w:eastAsia="@Arial Unicode MS" w:hAnsi="StobiSerif Regular"/>
          <w:i/>
          <w:iCs/>
        </w:rPr>
        <w:t xml:space="preserve"> </w:t>
      </w:r>
      <w:r w:rsidR="006369CA" w:rsidRPr="006369CA">
        <w:rPr>
          <w:rFonts w:ascii="StobiSerif Regular" w:hAnsi="StobiSerif Regular" w:cs="Arial"/>
          <w:i/>
          <w:iCs/>
        </w:rPr>
        <w:t xml:space="preserve">Тања Дејаноска гласаше „против“, а </w:t>
      </w:r>
      <w:r w:rsidR="00E26337" w:rsidRPr="006369CA">
        <w:rPr>
          <w:rFonts w:ascii="StobiSerif Regular" w:hAnsi="StobiSerif Regular" w:cs="Arial"/>
          <w:i/>
          <w:iCs/>
        </w:rPr>
        <w:t>Јадранка Дабовиќ Анастасовска</w:t>
      </w:r>
      <w:r w:rsidR="006369CA" w:rsidRPr="006369CA">
        <w:rPr>
          <w:rFonts w:ascii="StobiSerif Regular" w:hAnsi="StobiSerif Regular" w:cs="Arial"/>
          <w:i/>
          <w:iCs/>
        </w:rPr>
        <w:t xml:space="preserve"> се воздржа од гласање</w:t>
      </w:r>
      <w:r w:rsidR="006369CA" w:rsidRPr="006369CA">
        <w:rPr>
          <w:rFonts w:ascii="StobiSerif Regular" w:eastAsia="@Arial Unicode MS" w:hAnsi="StobiSerif Regular" w:cs="Arial"/>
          <w:i/>
          <w:iCs/>
        </w:rPr>
        <w:t>.</w:t>
      </w:r>
      <w:r w:rsidR="00E26337" w:rsidRPr="006369CA">
        <w:rPr>
          <w:rFonts w:ascii="StobiSerif Regular" w:eastAsia="@Arial Unicode MS" w:hAnsi="StobiSerif Regular" w:cs="Arial"/>
          <w:i/>
          <w:iCs/>
        </w:rPr>
        <w:t xml:space="preserve"> </w:t>
      </w:r>
      <w:r w:rsidR="00E26337" w:rsidRPr="006369CA">
        <w:rPr>
          <w:rFonts w:ascii="StobiSerif Regular" w:eastAsia="@Arial Unicode MS" w:hAnsi="StobiSerif Regular"/>
          <w:i/>
          <w:iCs/>
        </w:rPr>
        <w:t>Со тоа предлогот не беше усвоен, односно</w:t>
      </w:r>
      <w:r w:rsidR="00E26337" w:rsidRPr="006369CA">
        <w:rPr>
          <w:rFonts w:ascii="StobiSerif Regular" w:hAnsi="StobiSerif Regular"/>
          <w:i/>
          <w:iCs/>
        </w:rPr>
        <w:t xml:space="preserve"> предложен</w:t>
      </w:r>
      <w:r w:rsidR="005F65C4" w:rsidRPr="006369CA">
        <w:rPr>
          <w:rFonts w:ascii="StobiSerif Regular" w:hAnsi="StobiSerif Regular"/>
          <w:i/>
          <w:iCs/>
        </w:rPr>
        <w:t>ата</w:t>
      </w:r>
      <w:r w:rsidR="00E26337" w:rsidRPr="006369CA">
        <w:rPr>
          <w:rFonts w:ascii="StobiSerif Regular" w:hAnsi="StobiSerif Regular"/>
          <w:i/>
          <w:iCs/>
        </w:rPr>
        <w:t xml:space="preserve"> </w:t>
      </w:r>
      <w:r w:rsidR="005F65C4" w:rsidRPr="006369CA">
        <w:rPr>
          <w:rFonts w:ascii="StobiSerif Regular" w:hAnsi="StobiSerif Regular"/>
          <w:i/>
          <w:iCs/>
        </w:rPr>
        <w:t>одлука</w:t>
      </w:r>
      <w:r w:rsidR="00E26337" w:rsidRPr="006369CA">
        <w:rPr>
          <w:rFonts w:ascii="StobiSerif Regular" w:hAnsi="StobiSerif Regular"/>
          <w:i/>
          <w:iCs/>
        </w:rPr>
        <w:t xml:space="preserve"> не беше донесен</w:t>
      </w:r>
      <w:r w:rsidR="005F65C4" w:rsidRPr="006369CA">
        <w:rPr>
          <w:rFonts w:ascii="StobiSerif Regular" w:hAnsi="StobiSerif Regular"/>
          <w:i/>
          <w:iCs/>
        </w:rPr>
        <w:t>а</w:t>
      </w:r>
      <w:r w:rsidR="00E26337" w:rsidRPr="006369CA">
        <w:rPr>
          <w:rFonts w:ascii="StobiSerif Regular" w:hAnsi="StobiSerif Regular"/>
          <w:i/>
          <w:iCs/>
        </w:rPr>
        <w:t xml:space="preserve">. </w:t>
      </w:r>
    </w:p>
    <w:p w14:paraId="74CD7174" w14:textId="3AF91EB6" w:rsidR="003C121D" w:rsidRDefault="003C121D" w:rsidP="0093509F">
      <w:pPr>
        <w:autoSpaceDE w:val="0"/>
        <w:autoSpaceDN w:val="0"/>
        <w:adjustRightInd w:val="0"/>
        <w:ind w:right="-329" w:hanging="142"/>
        <w:rPr>
          <w:rFonts w:ascii="StobiSerif Regular" w:hAnsi="StobiSerif Regular" w:cstheme="minorHAnsi"/>
          <w:i/>
          <w:iCs/>
          <w:color w:val="FF0000"/>
          <w:sz w:val="22"/>
          <w:szCs w:val="22"/>
        </w:rPr>
      </w:pPr>
    </w:p>
    <w:p w14:paraId="021C0D01" w14:textId="2252F7A0" w:rsidR="001A442F" w:rsidRPr="001A6A16" w:rsidRDefault="001A442F" w:rsidP="00935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329"/>
        <w:rPr>
          <w:rFonts w:ascii="StobiSerif Regular" w:eastAsia="@Arial Unicode MS" w:hAnsi="StobiSerif Regular"/>
          <w:i/>
          <w:iCs/>
        </w:rPr>
      </w:pPr>
      <w:r w:rsidRPr="001A6A16">
        <w:rPr>
          <w:rFonts w:ascii="StobiSerif Regular" w:eastAsia="@Arial Unicode MS" w:hAnsi="StobiSerif Regular"/>
          <w:i/>
          <w:iCs/>
        </w:rPr>
        <w:t>По предлогот од точката 2 сите членови на Управниот одбор гласаа „за“ .</w:t>
      </w:r>
    </w:p>
    <w:p w14:paraId="4415D0A8" w14:textId="78B9B8EB" w:rsidR="001A442F" w:rsidRPr="001A6A16" w:rsidRDefault="001A442F" w:rsidP="0093509F">
      <w:pPr>
        <w:autoSpaceDE w:val="0"/>
        <w:autoSpaceDN w:val="0"/>
        <w:adjustRightInd w:val="0"/>
        <w:ind w:right="-329"/>
        <w:rPr>
          <w:rFonts w:ascii="StobiSerif Regular" w:eastAsia="@Arial Unicode MS" w:hAnsi="StobiSerif Regular"/>
          <w:i/>
          <w:iCs/>
          <w:sz w:val="22"/>
          <w:szCs w:val="22"/>
        </w:rPr>
      </w:pPr>
      <w:r w:rsidRPr="001A6A16">
        <w:rPr>
          <w:rFonts w:ascii="StobiSerif Regular" w:eastAsia="@Arial Unicode MS" w:hAnsi="StobiSerif Regular"/>
          <w:i/>
          <w:iCs/>
          <w:sz w:val="22"/>
          <w:szCs w:val="22"/>
        </w:rPr>
        <w:t>На тој начин се донесе</w:t>
      </w:r>
    </w:p>
    <w:p w14:paraId="159C4F5F" w14:textId="289DB832" w:rsidR="001A442F" w:rsidRDefault="001A442F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45B010FC" w14:textId="524A97F2" w:rsidR="001A6A16" w:rsidRPr="001A6A16" w:rsidRDefault="001A442F" w:rsidP="000B3B6A">
      <w:pPr>
        <w:autoSpaceDE w:val="0"/>
        <w:autoSpaceDN w:val="0"/>
        <w:adjustRightInd w:val="0"/>
        <w:ind w:left="142" w:right="-329" w:hanging="142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1A6A16"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  <w:t>Одлука</w:t>
      </w:r>
    </w:p>
    <w:p w14:paraId="1C4135A2" w14:textId="36CCF397" w:rsidR="001A442F" w:rsidRPr="001A6A16" w:rsidRDefault="001A6A16" w:rsidP="000B3B6A">
      <w:pPr>
        <w:autoSpaceDE w:val="0"/>
        <w:autoSpaceDN w:val="0"/>
        <w:adjustRightInd w:val="0"/>
        <w:ind w:left="142" w:right="-329" w:hanging="142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1A6A16">
        <w:rPr>
          <w:rFonts w:ascii="StobiSerif Regular" w:hAnsi="StobiSerif Regular"/>
          <w:b/>
          <w:bCs/>
          <w:i/>
          <w:iCs/>
          <w:sz w:val="22"/>
          <w:szCs w:val="22"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– консултативната здравствена заштита за 2022 година</w:t>
      </w:r>
    </w:p>
    <w:p w14:paraId="6FA9A60B" w14:textId="77777777" w:rsidR="001A6A16" w:rsidRDefault="001A6A16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2DB65854" w14:textId="77777777" w:rsidR="000B3B6A" w:rsidRDefault="000B3B6A" w:rsidP="000B3B6A">
      <w:pPr>
        <w:tabs>
          <w:tab w:val="left" w:pos="-142"/>
        </w:tabs>
        <w:autoSpaceDE w:val="0"/>
        <w:autoSpaceDN w:val="0"/>
        <w:adjustRightInd w:val="0"/>
        <w:ind w:left="-142" w:right="-329" w:hanging="142"/>
        <w:rPr>
          <w:rFonts w:ascii="StobiSerif Regular" w:eastAsia="@Arial Unicode MS" w:hAnsi="StobiSerif Regular"/>
          <w:i/>
          <w:iCs/>
          <w:sz w:val="22"/>
          <w:szCs w:val="22"/>
        </w:rPr>
      </w:pP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   </w:t>
      </w:r>
      <w:r w:rsidR="00276D27" w:rsidRPr="0093509F">
        <w:rPr>
          <w:rFonts w:ascii="StobiSerif Regular" w:eastAsia="@Arial Unicode MS" w:hAnsi="StobiSerif Regular"/>
          <w:i/>
          <w:iCs/>
          <w:sz w:val="22"/>
          <w:szCs w:val="22"/>
        </w:rPr>
        <w:t>с</w:t>
      </w:r>
      <w:r w:rsidR="001A442F" w:rsidRPr="0093509F">
        <w:rPr>
          <w:rFonts w:ascii="StobiSerif Regular" w:eastAsia="@Arial Unicode MS" w:hAnsi="StobiSerif Regular"/>
          <w:i/>
          <w:iCs/>
          <w:sz w:val="22"/>
          <w:szCs w:val="22"/>
        </w:rPr>
        <w:t xml:space="preserve">о која </w:t>
      </w:r>
      <w:r w:rsidR="0093509F" w:rsidRPr="0093509F">
        <w:rPr>
          <w:rFonts w:ascii="StobiSerif Regular" w:eastAsia="@Arial Unicode MS" w:hAnsi="StobiSerif Regular"/>
          <w:i/>
          <w:iCs/>
          <w:sz w:val="22"/>
          <w:szCs w:val="22"/>
        </w:rPr>
        <w:t>се утврди висината на договорниот надоместок за две нови здравствени</w:t>
      </w:r>
      <w:r w:rsidR="0093509F">
        <w:rPr>
          <w:rFonts w:ascii="StobiSerif Regular" w:eastAsia="@Arial Unicode MS" w:hAnsi="StobiSerif Regular"/>
          <w:i/>
          <w:iCs/>
          <w:sz w:val="22"/>
          <w:szCs w:val="22"/>
        </w:rPr>
        <w:t xml:space="preserve"> </w:t>
      </w: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</w:t>
      </w:r>
    </w:p>
    <w:p w14:paraId="53621D17" w14:textId="503FE176" w:rsidR="001A442F" w:rsidRPr="0093509F" w:rsidRDefault="000B3B6A" w:rsidP="000B3B6A">
      <w:pPr>
        <w:tabs>
          <w:tab w:val="left" w:pos="-142"/>
        </w:tabs>
        <w:autoSpaceDE w:val="0"/>
        <w:autoSpaceDN w:val="0"/>
        <w:adjustRightInd w:val="0"/>
        <w:ind w:left="-142" w:right="-329" w:hanging="142"/>
        <w:rPr>
          <w:rFonts w:ascii="StobiSerif Regular" w:eastAsia="@Arial Unicode MS" w:hAnsi="StobiSerif Regular"/>
          <w:i/>
          <w:iCs/>
          <w:sz w:val="22"/>
          <w:szCs w:val="22"/>
        </w:rPr>
      </w:pP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   </w:t>
      </w:r>
      <w:r w:rsidR="0093509F" w:rsidRPr="0093509F">
        <w:rPr>
          <w:rFonts w:ascii="StobiSerif Regular" w:eastAsia="@Arial Unicode MS" w:hAnsi="StobiSerif Regular"/>
          <w:i/>
          <w:iCs/>
          <w:sz w:val="22"/>
          <w:szCs w:val="22"/>
        </w:rPr>
        <w:t>установи.</w:t>
      </w:r>
    </w:p>
    <w:p w14:paraId="656094D8" w14:textId="77777777" w:rsidR="001A442F" w:rsidRDefault="001A442F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0B724266" w14:textId="48E3733A" w:rsidR="001A442F" w:rsidRPr="001A6A16" w:rsidRDefault="006369CA" w:rsidP="00935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329"/>
        <w:rPr>
          <w:rFonts w:ascii="StobiSerif Regular" w:hAnsi="StobiSerif Regular"/>
          <w:b/>
          <w:i/>
          <w:iCs/>
        </w:rPr>
      </w:pPr>
      <w:r w:rsidRPr="001A6A16">
        <w:rPr>
          <w:rFonts w:ascii="StobiSerif Regular" w:eastAsia="@Arial Unicode MS" w:hAnsi="StobiSerif Regular"/>
          <w:i/>
          <w:iCs/>
        </w:rPr>
        <w:t>По предлогот од точката 3, Дејан Николовски,</w:t>
      </w:r>
      <w:r w:rsidRPr="001A6A16">
        <w:rPr>
          <w:rFonts w:ascii="StobiSerif Regular" w:hAnsi="StobiSerif Regular" w:cs="Arial"/>
          <w:i/>
          <w:iCs/>
        </w:rPr>
        <w:t xml:space="preserve"> </w:t>
      </w:r>
      <w:r w:rsidRPr="001A6A16">
        <w:rPr>
          <w:rFonts w:ascii="StobiSerif Regular" w:eastAsia="@Arial Unicode MS" w:hAnsi="StobiSerif Regular"/>
          <w:i/>
          <w:iCs/>
        </w:rPr>
        <w:t>Љубиша Каранфиловски, Димитар Димитриевски</w:t>
      </w:r>
      <w:r w:rsidRPr="001A6A16">
        <w:rPr>
          <w:rFonts w:ascii="StobiSerif Regular" w:hAnsi="StobiSerif Regular" w:cs="Arial"/>
          <w:i/>
          <w:iCs/>
        </w:rPr>
        <w:t xml:space="preserve"> и Маја Ковачева </w:t>
      </w:r>
      <w:r w:rsidRPr="001A6A16">
        <w:rPr>
          <w:rFonts w:ascii="StobiSerif Regular" w:eastAsia="@Arial Unicode MS" w:hAnsi="StobiSerif Regular"/>
          <w:i/>
          <w:iCs/>
        </w:rPr>
        <w:t>гласаа „за“</w:t>
      </w:r>
      <w:r w:rsidRPr="001A6A16">
        <w:rPr>
          <w:rFonts w:ascii="StobiSerif Regular" w:hAnsi="StobiSerif Regular" w:cs="Arial"/>
          <w:i/>
          <w:iCs/>
        </w:rPr>
        <w:t>,</w:t>
      </w:r>
      <w:r w:rsidR="001A6A16" w:rsidRPr="001A6A16">
        <w:rPr>
          <w:rFonts w:ascii="StobiSerif Regular" w:hAnsi="StobiSerif Regular" w:cs="Arial"/>
          <w:i/>
          <w:iCs/>
        </w:rPr>
        <w:t xml:space="preserve"> </w:t>
      </w:r>
      <w:r w:rsidRPr="001A6A16">
        <w:rPr>
          <w:rFonts w:ascii="StobiSerif Regular" w:hAnsi="StobiSerif Regular" w:cs="Arial"/>
          <w:i/>
          <w:iCs/>
        </w:rPr>
        <w:t xml:space="preserve">а </w:t>
      </w:r>
      <w:r w:rsidRPr="001A6A16">
        <w:rPr>
          <w:rFonts w:ascii="StobiSerif Regular" w:eastAsia="@Arial Unicode MS" w:hAnsi="StobiSerif Regular" w:cs="Arial"/>
          <w:i/>
        </w:rPr>
        <w:t>Арбен Љабеништа,</w:t>
      </w:r>
      <w:r w:rsidRPr="001A6A16">
        <w:rPr>
          <w:rFonts w:ascii="StobiSerif Regular" w:hAnsi="StobiSerif Regular" w:cs="Arial"/>
          <w:i/>
          <w:iCs/>
        </w:rPr>
        <w:t xml:space="preserve"> Јадранка Дабовиќ Анастасовска </w:t>
      </w:r>
      <w:r w:rsidR="001A6A16" w:rsidRPr="001A6A16">
        <w:rPr>
          <w:rFonts w:ascii="StobiSerif Regular" w:hAnsi="StobiSerif Regular" w:cs="Arial"/>
          <w:i/>
          <w:iCs/>
        </w:rPr>
        <w:t xml:space="preserve">и Тања Дејаноска </w:t>
      </w:r>
      <w:r w:rsidRPr="001A6A16">
        <w:rPr>
          <w:rFonts w:ascii="StobiSerif Regular" w:hAnsi="StobiSerif Regular" w:cs="Arial"/>
          <w:i/>
          <w:iCs/>
        </w:rPr>
        <w:t>се воздржа од гласање</w:t>
      </w:r>
      <w:r w:rsidRPr="001A6A16">
        <w:rPr>
          <w:rFonts w:ascii="StobiSerif Regular" w:eastAsia="@Arial Unicode MS" w:hAnsi="StobiSerif Regular" w:cs="Arial"/>
          <w:i/>
          <w:iCs/>
        </w:rPr>
        <w:t xml:space="preserve">. </w:t>
      </w:r>
      <w:r w:rsidRPr="001A6A16">
        <w:rPr>
          <w:rFonts w:ascii="StobiSerif Regular" w:eastAsia="@Arial Unicode MS" w:hAnsi="StobiSerif Regular"/>
          <w:i/>
          <w:iCs/>
        </w:rPr>
        <w:t>Со тоа предлогот не беше усвоен, односно</w:t>
      </w:r>
      <w:r w:rsidRPr="001A6A16">
        <w:rPr>
          <w:rFonts w:ascii="StobiSerif Regular" w:hAnsi="StobiSerif Regular"/>
          <w:i/>
          <w:iCs/>
        </w:rPr>
        <w:t xml:space="preserve"> предложената одлука не беше донесена.</w:t>
      </w:r>
      <w:r w:rsidR="001A442F" w:rsidRPr="001A6A16">
        <w:rPr>
          <w:rFonts w:ascii="StobiSerif Regular" w:hAnsi="StobiSerif Regular"/>
          <w:i/>
          <w:iCs/>
        </w:rPr>
        <w:t xml:space="preserve"> </w:t>
      </w:r>
    </w:p>
    <w:p w14:paraId="58C845D8" w14:textId="77777777" w:rsidR="001A6A16" w:rsidRPr="001A6A16" w:rsidRDefault="001A6A16" w:rsidP="0093509F">
      <w:pPr>
        <w:pStyle w:val="ListParagraph"/>
        <w:autoSpaceDE w:val="0"/>
        <w:autoSpaceDN w:val="0"/>
        <w:adjustRightInd w:val="0"/>
        <w:spacing w:after="0" w:line="240" w:lineRule="auto"/>
        <w:ind w:left="76" w:right="-329"/>
        <w:rPr>
          <w:rFonts w:ascii="StobiSerif Regular" w:hAnsi="StobiSerif Regular"/>
          <w:b/>
          <w:i/>
          <w:iCs/>
        </w:rPr>
      </w:pPr>
    </w:p>
    <w:p w14:paraId="2CF7BB65" w14:textId="269EEAA0" w:rsidR="001A442F" w:rsidRPr="001A6A16" w:rsidRDefault="006369CA" w:rsidP="0093509F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2" w:right="-329" w:hanging="426"/>
        <w:rPr>
          <w:rFonts w:ascii="StobiSerif Regular" w:hAnsi="StobiSerif Regular"/>
          <w:i/>
          <w:iCs/>
        </w:rPr>
      </w:pPr>
      <w:r w:rsidRPr="001A6A16">
        <w:rPr>
          <w:rFonts w:ascii="StobiSerif Regular" w:eastAsia="@Arial Unicode MS" w:hAnsi="StobiSerif Regular"/>
          <w:i/>
          <w:iCs/>
        </w:rPr>
        <w:t xml:space="preserve">По предлогот од точката 3.2, </w:t>
      </w:r>
      <w:r w:rsidR="001A6A16" w:rsidRPr="001A6A16">
        <w:rPr>
          <w:rFonts w:ascii="StobiSerif Regular" w:eastAsia="@Arial Unicode MS" w:hAnsi="StobiSerif Regular"/>
          <w:i/>
          <w:iCs/>
        </w:rPr>
        <w:t>Дејан Николовски,</w:t>
      </w:r>
      <w:r w:rsidR="001A6A16" w:rsidRPr="001A6A16">
        <w:rPr>
          <w:rFonts w:ascii="StobiSerif Regular" w:hAnsi="StobiSerif Regular" w:cs="Arial"/>
          <w:i/>
          <w:iCs/>
        </w:rPr>
        <w:t xml:space="preserve"> </w:t>
      </w:r>
      <w:r w:rsidR="001A6A16" w:rsidRPr="001A6A16">
        <w:rPr>
          <w:rFonts w:ascii="StobiSerif Regular" w:eastAsia="@Arial Unicode MS" w:hAnsi="StobiSerif Regular"/>
          <w:i/>
          <w:iCs/>
        </w:rPr>
        <w:t>Љубиша Каранфиловски, Димитар Димитриевски</w:t>
      </w:r>
      <w:r w:rsidR="001A6A16" w:rsidRPr="001A6A16">
        <w:rPr>
          <w:rFonts w:ascii="StobiSerif Regular" w:hAnsi="StobiSerif Regular" w:cs="Arial"/>
          <w:i/>
          <w:iCs/>
        </w:rPr>
        <w:t xml:space="preserve"> и Маја Ковачева </w:t>
      </w:r>
      <w:r w:rsidR="001A6A16" w:rsidRPr="001A6A16">
        <w:rPr>
          <w:rFonts w:ascii="StobiSerif Regular" w:eastAsia="@Arial Unicode MS" w:hAnsi="StobiSerif Regular"/>
          <w:i/>
          <w:iCs/>
        </w:rPr>
        <w:t>гласаа „за“</w:t>
      </w:r>
      <w:r w:rsidR="001A6A16" w:rsidRPr="001A6A16">
        <w:rPr>
          <w:rFonts w:ascii="StobiSerif Regular" w:hAnsi="StobiSerif Regular" w:cs="Arial"/>
          <w:i/>
          <w:iCs/>
        </w:rPr>
        <w:t xml:space="preserve">, а </w:t>
      </w:r>
      <w:r w:rsidR="001A6A16" w:rsidRPr="001A6A16">
        <w:rPr>
          <w:rFonts w:ascii="StobiSerif Regular" w:eastAsia="@Arial Unicode MS" w:hAnsi="StobiSerif Regular" w:cs="Arial"/>
          <w:i/>
        </w:rPr>
        <w:t>Арбен Љабеништа,</w:t>
      </w:r>
      <w:r w:rsidR="001A6A16" w:rsidRPr="001A6A16">
        <w:rPr>
          <w:rFonts w:ascii="StobiSerif Regular" w:hAnsi="StobiSerif Regular" w:cs="Arial"/>
          <w:i/>
          <w:iCs/>
        </w:rPr>
        <w:t xml:space="preserve"> Јадранка Дабовиќ Анастасовска и Тања Дејаноска се воздржа</w:t>
      </w:r>
      <w:r w:rsidR="00924506">
        <w:rPr>
          <w:rFonts w:ascii="StobiSerif Regular" w:hAnsi="StobiSerif Regular" w:cs="Arial"/>
          <w:i/>
          <w:iCs/>
        </w:rPr>
        <w:t>а</w:t>
      </w:r>
      <w:r w:rsidR="001A6A16" w:rsidRPr="001A6A16">
        <w:rPr>
          <w:rFonts w:ascii="StobiSerif Regular" w:hAnsi="StobiSerif Regular" w:cs="Arial"/>
          <w:i/>
          <w:iCs/>
        </w:rPr>
        <w:t xml:space="preserve"> од гласање</w:t>
      </w:r>
      <w:r w:rsidR="001A6A16" w:rsidRPr="001A6A16">
        <w:rPr>
          <w:rFonts w:ascii="StobiSerif Regular" w:eastAsia="@Arial Unicode MS" w:hAnsi="StobiSerif Regular" w:cs="Arial"/>
          <w:i/>
          <w:iCs/>
        </w:rPr>
        <w:t xml:space="preserve">. </w:t>
      </w:r>
      <w:r w:rsidR="001A6A16" w:rsidRPr="001A6A16">
        <w:rPr>
          <w:rFonts w:ascii="StobiSerif Regular" w:eastAsia="@Arial Unicode MS" w:hAnsi="StobiSerif Regular"/>
          <w:i/>
          <w:iCs/>
        </w:rPr>
        <w:t>Со тоа предлогот не беше усвоен, односно</w:t>
      </w:r>
      <w:r w:rsidR="001A6A16" w:rsidRPr="001A6A16">
        <w:rPr>
          <w:rFonts w:ascii="StobiSerif Regular" w:hAnsi="StobiSerif Regular"/>
          <w:i/>
          <w:iCs/>
        </w:rPr>
        <w:t xml:space="preserve"> предложената одлука не беше донесена.</w:t>
      </w:r>
    </w:p>
    <w:p w14:paraId="392A6217" w14:textId="77777777" w:rsidR="001A6A16" w:rsidRPr="001A6A16" w:rsidRDefault="001A6A16" w:rsidP="0093509F">
      <w:pPr>
        <w:pStyle w:val="ListParagraph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hAnsi="StobiSerif Regular"/>
          <w:i/>
          <w:iCs/>
        </w:rPr>
      </w:pPr>
    </w:p>
    <w:p w14:paraId="2E63A0AF" w14:textId="399BCFF8" w:rsidR="001A442F" w:rsidRDefault="006369CA" w:rsidP="0093509F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42" w:right="-329" w:hanging="426"/>
        <w:rPr>
          <w:rFonts w:ascii="StobiSerif Regular" w:hAnsi="StobiSerif Regular"/>
          <w:i/>
          <w:iCs/>
          <w:color w:val="FF0000"/>
        </w:rPr>
      </w:pPr>
      <w:r w:rsidRPr="001A6A16">
        <w:rPr>
          <w:rFonts w:ascii="StobiSerif Regular" w:eastAsia="@Arial Unicode MS" w:hAnsi="StobiSerif Regular"/>
          <w:i/>
          <w:iCs/>
        </w:rPr>
        <w:t xml:space="preserve">По </w:t>
      </w:r>
      <w:r w:rsidRPr="006369CA">
        <w:rPr>
          <w:rFonts w:ascii="StobiSerif Regular" w:eastAsia="@Arial Unicode MS" w:hAnsi="StobiSerif Regular"/>
          <w:i/>
          <w:iCs/>
        </w:rPr>
        <w:t xml:space="preserve">предлогот од точката </w:t>
      </w:r>
      <w:r>
        <w:rPr>
          <w:rFonts w:ascii="StobiSerif Regular" w:eastAsia="@Arial Unicode MS" w:hAnsi="StobiSerif Regular"/>
          <w:i/>
          <w:iCs/>
        </w:rPr>
        <w:t>3.3</w:t>
      </w:r>
      <w:r w:rsidRPr="006369CA">
        <w:rPr>
          <w:rFonts w:ascii="StobiSerif Regular" w:eastAsia="@Arial Unicode MS" w:hAnsi="StobiSerif Regular"/>
          <w:i/>
          <w:iCs/>
        </w:rPr>
        <w:t xml:space="preserve">, </w:t>
      </w:r>
      <w:r w:rsidR="001A6A16" w:rsidRPr="006369CA">
        <w:rPr>
          <w:rFonts w:ascii="StobiSerif Regular" w:eastAsia="@Arial Unicode MS" w:hAnsi="StobiSerif Regular"/>
          <w:i/>
          <w:iCs/>
        </w:rPr>
        <w:t>Дејан Николовски,</w:t>
      </w:r>
      <w:r w:rsidR="001A6A16" w:rsidRPr="006369CA">
        <w:rPr>
          <w:rFonts w:ascii="StobiSerif Regular" w:hAnsi="StobiSerif Regular" w:cs="Arial"/>
          <w:i/>
          <w:iCs/>
        </w:rPr>
        <w:t xml:space="preserve"> </w:t>
      </w:r>
      <w:r w:rsidR="001A6A16" w:rsidRPr="006369CA">
        <w:rPr>
          <w:rFonts w:ascii="StobiSerif Regular" w:eastAsia="@Arial Unicode MS" w:hAnsi="StobiSerif Regular"/>
          <w:i/>
          <w:iCs/>
        </w:rPr>
        <w:t>Љубиша Каранфиловски, Димитар Димитриевски</w:t>
      </w:r>
      <w:r w:rsidR="001A6A16" w:rsidRPr="006369CA">
        <w:rPr>
          <w:rFonts w:ascii="StobiSerif Regular" w:hAnsi="StobiSerif Regular" w:cs="Arial"/>
          <w:i/>
          <w:iCs/>
        </w:rPr>
        <w:t xml:space="preserve"> и Маја Ковачева </w:t>
      </w:r>
      <w:r w:rsidR="001A6A16" w:rsidRPr="006369CA">
        <w:rPr>
          <w:rFonts w:ascii="StobiSerif Regular" w:eastAsia="@Arial Unicode MS" w:hAnsi="StobiSerif Regular"/>
          <w:i/>
          <w:iCs/>
        </w:rPr>
        <w:t>гласаа „за“</w:t>
      </w:r>
      <w:r w:rsidR="001A6A16" w:rsidRPr="006369CA">
        <w:rPr>
          <w:rFonts w:ascii="StobiSerif Regular" w:hAnsi="StobiSerif Regular" w:cs="Arial"/>
          <w:i/>
          <w:iCs/>
        </w:rPr>
        <w:t>,</w:t>
      </w:r>
      <w:r w:rsidR="001A6A16">
        <w:rPr>
          <w:rFonts w:ascii="StobiSerif Regular" w:hAnsi="StobiSerif Regular" w:cs="Arial"/>
          <w:i/>
          <w:iCs/>
        </w:rPr>
        <w:t xml:space="preserve"> </w:t>
      </w:r>
      <w:r w:rsidR="001A6A16" w:rsidRPr="006369CA">
        <w:rPr>
          <w:rFonts w:ascii="StobiSerif Regular" w:hAnsi="StobiSerif Regular" w:cs="Arial"/>
          <w:i/>
          <w:iCs/>
        </w:rPr>
        <w:t>а</w:t>
      </w:r>
      <w:r w:rsidR="001A6A16">
        <w:rPr>
          <w:rFonts w:ascii="StobiSerif Regular" w:hAnsi="StobiSerif Regular" w:cs="Arial"/>
          <w:i/>
          <w:iCs/>
        </w:rPr>
        <w:t xml:space="preserve"> </w:t>
      </w:r>
      <w:r w:rsidR="001A6A16" w:rsidRPr="006369CA">
        <w:rPr>
          <w:rFonts w:ascii="StobiSerif Regular" w:eastAsia="@Arial Unicode MS" w:hAnsi="StobiSerif Regular" w:cs="Arial"/>
          <w:i/>
        </w:rPr>
        <w:t>Арбен Љабеништа</w:t>
      </w:r>
      <w:r w:rsidR="001A6A16">
        <w:rPr>
          <w:rFonts w:ascii="StobiSerif Regular" w:eastAsia="@Arial Unicode MS" w:hAnsi="StobiSerif Regular" w:cs="Arial"/>
          <w:i/>
        </w:rPr>
        <w:t>,</w:t>
      </w:r>
      <w:r w:rsidR="001A6A16" w:rsidRPr="006369CA">
        <w:rPr>
          <w:rFonts w:ascii="StobiSerif Regular" w:hAnsi="StobiSerif Regular" w:cs="Arial"/>
          <w:i/>
          <w:iCs/>
        </w:rPr>
        <w:t xml:space="preserve"> Јадранка Дабовиќ Анастасовска </w:t>
      </w:r>
      <w:r w:rsidR="001A6A16">
        <w:rPr>
          <w:rFonts w:ascii="StobiSerif Regular" w:hAnsi="StobiSerif Regular" w:cs="Arial"/>
          <w:i/>
          <w:iCs/>
        </w:rPr>
        <w:t xml:space="preserve">и </w:t>
      </w:r>
      <w:r w:rsidR="001A6A16" w:rsidRPr="006369CA">
        <w:rPr>
          <w:rFonts w:ascii="StobiSerif Regular" w:hAnsi="StobiSerif Regular" w:cs="Arial"/>
          <w:i/>
          <w:iCs/>
        </w:rPr>
        <w:t>Тања Дејаноска се воздржа</w:t>
      </w:r>
      <w:r w:rsidR="00924506">
        <w:rPr>
          <w:rFonts w:ascii="StobiSerif Regular" w:hAnsi="StobiSerif Regular" w:cs="Arial"/>
          <w:i/>
          <w:iCs/>
        </w:rPr>
        <w:t>а</w:t>
      </w:r>
      <w:r w:rsidR="001A6A16" w:rsidRPr="006369CA">
        <w:rPr>
          <w:rFonts w:ascii="StobiSerif Regular" w:hAnsi="StobiSerif Regular" w:cs="Arial"/>
          <w:i/>
          <w:iCs/>
        </w:rPr>
        <w:t xml:space="preserve"> од гласање</w:t>
      </w:r>
      <w:r w:rsidR="001A6A16" w:rsidRPr="006369CA">
        <w:rPr>
          <w:rFonts w:ascii="StobiSerif Regular" w:eastAsia="@Arial Unicode MS" w:hAnsi="StobiSerif Regular" w:cs="Arial"/>
          <w:i/>
          <w:iCs/>
        </w:rPr>
        <w:t xml:space="preserve">. </w:t>
      </w:r>
      <w:r w:rsidR="001A6A16" w:rsidRPr="006369CA">
        <w:rPr>
          <w:rFonts w:ascii="StobiSerif Regular" w:eastAsia="@Arial Unicode MS" w:hAnsi="StobiSerif Regular"/>
          <w:i/>
          <w:iCs/>
        </w:rPr>
        <w:t>Со тоа предлогот не беше усвоен, односно</w:t>
      </w:r>
      <w:r w:rsidR="001A6A16" w:rsidRPr="006369CA">
        <w:rPr>
          <w:rFonts w:ascii="StobiSerif Regular" w:hAnsi="StobiSerif Regular"/>
          <w:i/>
          <w:iCs/>
        </w:rPr>
        <w:t xml:space="preserve"> предложената одлука не беше донесена.</w:t>
      </w:r>
      <w:r w:rsidR="001A6A16" w:rsidRPr="001A442F">
        <w:rPr>
          <w:rFonts w:ascii="StobiSerif Regular" w:hAnsi="StobiSerif Regular"/>
          <w:i/>
          <w:iCs/>
          <w:color w:val="FF0000"/>
        </w:rPr>
        <w:t xml:space="preserve"> </w:t>
      </w:r>
      <w:r w:rsidR="001A442F" w:rsidRPr="001A442F">
        <w:rPr>
          <w:rFonts w:ascii="StobiSerif Regular" w:hAnsi="StobiSerif Regular"/>
          <w:i/>
          <w:iCs/>
          <w:color w:val="FF0000"/>
        </w:rPr>
        <w:t xml:space="preserve"> </w:t>
      </w:r>
    </w:p>
    <w:p w14:paraId="3D28E311" w14:textId="77777777" w:rsidR="001A6A16" w:rsidRPr="001A442F" w:rsidRDefault="001A6A16" w:rsidP="0093509F">
      <w:pPr>
        <w:pStyle w:val="ListParagraph"/>
        <w:autoSpaceDE w:val="0"/>
        <w:autoSpaceDN w:val="0"/>
        <w:adjustRightInd w:val="0"/>
        <w:spacing w:after="0" w:line="240" w:lineRule="auto"/>
        <w:ind w:left="142" w:right="-329"/>
        <w:rPr>
          <w:rFonts w:ascii="StobiSerif Regular" w:hAnsi="StobiSerif Regular"/>
          <w:i/>
          <w:iCs/>
          <w:color w:val="FF0000"/>
        </w:rPr>
      </w:pPr>
    </w:p>
    <w:p w14:paraId="7B03D4D1" w14:textId="2BBA3025" w:rsidR="001A442F" w:rsidRPr="00276D27" w:rsidRDefault="001A442F" w:rsidP="009350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329"/>
        <w:rPr>
          <w:rFonts w:ascii="StobiSerif Regular" w:eastAsia="@Arial Unicode MS" w:hAnsi="StobiSerif Regular"/>
          <w:i/>
          <w:iCs/>
        </w:rPr>
      </w:pPr>
      <w:r w:rsidRPr="00276D27">
        <w:rPr>
          <w:rFonts w:ascii="StobiSerif Regular" w:eastAsia="@Arial Unicode MS" w:hAnsi="StobiSerif Regular"/>
          <w:i/>
          <w:iCs/>
        </w:rPr>
        <w:t>По предлогот од точката 4 сите членови на Управниот одбор гласаа „за“ .</w:t>
      </w:r>
    </w:p>
    <w:p w14:paraId="5D084A37" w14:textId="6E814055" w:rsidR="001A442F" w:rsidRPr="00276D27" w:rsidRDefault="00276D27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sz w:val="22"/>
          <w:szCs w:val="22"/>
        </w:rPr>
      </w:pPr>
      <w:r w:rsidRPr="00276D27"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</w:t>
      </w:r>
      <w:r w:rsidR="001A442F" w:rsidRPr="00276D27">
        <w:rPr>
          <w:rFonts w:ascii="StobiSerif Regular" w:eastAsia="@Arial Unicode MS" w:hAnsi="StobiSerif Regular"/>
          <w:i/>
          <w:iCs/>
          <w:sz w:val="22"/>
          <w:szCs w:val="22"/>
        </w:rPr>
        <w:t>На тој начин се донесе</w:t>
      </w:r>
    </w:p>
    <w:p w14:paraId="2213F63A" w14:textId="77777777" w:rsidR="001A442F" w:rsidRDefault="001A442F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72D9C52A" w14:textId="111D9832" w:rsidR="001A442F" w:rsidRPr="00276D27" w:rsidRDefault="001A442F" w:rsidP="0093509F">
      <w:pPr>
        <w:autoSpaceDE w:val="0"/>
        <w:autoSpaceDN w:val="0"/>
        <w:adjustRightInd w:val="0"/>
        <w:ind w:right="-329" w:hanging="142"/>
        <w:jc w:val="center"/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</w:pPr>
      <w:r w:rsidRPr="00276D27"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276DE202" w14:textId="03108931" w:rsidR="001A442F" w:rsidRPr="00276D27" w:rsidRDefault="00276D27" w:rsidP="0093509F">
      <w:pPr>
        <w:autoSpaceDE w:val="0"/>
        <w:autoSpaceDN w:val="0"/>
        <w:adjustRightInd w:val="0"/>
        <w:ind w:right="-329" w:hanging="142"/>
        <w:jc w:val="center"/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</w:pPr>
      <w:r w:rsidRPr="00276D27">
        <w:rPr>
          <w:rFonts w:ascii="StobiSerif Regular" w:hAnsi="StobiSerif Regular"/>
          <w:b/>
          <w:bCs/>
          <w:i/>
          <w:iCs/>
          <w:sz w:val="22"/>
          <w:szCs w:val="22"/>
        </w:rPr>
        <w:t>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– консултативната здравствена заштита за 2022 година</w:t>
      </w:r>
    </w:p>
    <w:p w14:paraId="22A2C556" w14:textId="77777777" w:rsidR="00276D27" w:rsidRDefault="00276D27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6ABCCEB4" w14:textId="4AB688AF" w:rsidR="000B3B6A" w:rsidRDefault="000B3B6A" w:rsidP="000B3B6A">
      <w:pPr>
        <w:tabs>
          <w:tab w:val="left" w:pos="-142"/>
        </w:tabs>
        <w:autoSpaceDE w:val="0"/>
        <w:autoSpaceDN w:val="0"/>
        <w:adjustRightInd w:val="0"/>
        <w:ind w:left="-142" w:right="-329" w:hanging="142"/>
        <w:rPr>
          <w:rFonts w:ascii="StobiSerif Regular" w:eastAsia="@Arial Unicode MS" w:hAnsi="StobiSerif Regular"/>
          <w:i/>
          <w:iCs/>
          <w:sz w:val="22"/>
          <w:szCs w:val="22"/>
        </w:rPr>
      </w:pP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   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 xml:space="preserve">со која се утврди висината на договорниот надоместок за 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>една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 xml:space="preserve"> нов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>а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 xml:space="preserve"> здравствен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 xml:space="preserve">а </w:t>
      </w: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 </w:t>
      </w:r>
    </w:p>
    <w:p w14:paraId="008B25C8" w14:textId="57A67891" w:rsidR="00065D84" w:rsidRPr="0093509F" w:rsidRDefault="000B3B6A" w:rsidP="000B3B6A">
      <w:pPr>
        <w:tabs>
          <w:tab w:val="left" w:pos="-142"/>
        </w:tabs>
        <w:autoSpaceDE w:val="0"/>
        <w:autoSpaceDN w:val="0"/>
        <w:adjustRightInd w:val="0"/>
        <w:ind w:left="-142" w:right="-329" w:hanging="142"/>
        <w:rPr>
          <w:rFonts w:ascii="StobiSerif Regular" w:eastAsia="@Arial Unicode MS" w:hAnsi="StobiSerif Regular"/>
          <w:i/>
          <w:iCs/>
          <w:sz w:val="22"/>
          <w:szCs w:val="22"/>
        </w:rPr>
      </w:pP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   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>установ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>а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>.</w:t>
      </w:r>
    </w:p>
    <w:p w14:paraId="4FEAC767" w14:textId="77777777" w:rsidR="001A442F" w:rsidRDefault="001A442F" w:rsidP="0093509F">
      <w:pPr>
        <w:pStyle w:val="ListParagraph"/>
        <w:autoSpaceDE w:val="0"/>
        <w:autoSpaceDN w:val="0"/>
        <w:adjustRightInd w:val="0"/>
        <w:spacing w:after="0" w:line="240" w:lineRule="auto"/>
        <w:ind w:left="0" w:right="-329" w:hanging="142"/>
        <w:rPr>
          <w:rFonts w:ascii="StobiSerif Regular" w:hAnsi="StobiSerif Regular"/>
          <w:b/>
          <w:i/>
          <w:iCs/>
          <w:color w:val="FF0000"/>
        </w:rPr>
      </w:pPr>
    </w:p>
    <w:p w14:paraId="2A3D66D7" w14:textId="59C4046E" w:rsidR="001A442F" w:rsidRPr="00276D27" w:rsidRDefault="001A442F" w:rsidP="0093509F">
      <w:pPr>
        <w:pStyle w:val="ListParagraph"/>
        <w:autoSpaceDE w:val="0"/>
        <w:autoSpaceDN w:val="0"/>
        <w:adjustRightInd w:val="0"/>
        <w:spacing w:after="0" w:line="240" w:lineRule="auto"/>
        <w:ind w:left="-142" w:right="-329" w:hanging="142"/>
        <w:rPr>
          <w:rFonts w:ascii="StobiSerif Regular" w:eastAsia="@Arial Unicode MS" w:hAnsi="StobiSerif Regular"/>
          <w:i/>
          <w:iCs/>
        </w:rPr>
      </w:pPr>
      <w:r w:rsidRPr="00276D27">
        <w:rPr>
          <w:rFonts w:ascii="StobiSerif Regular" w:hAnsi="StobiSerif Regular"/>
          <w:bCs/>
          <w:i/>
          <w:iCs/>
        </w:rPr>
        <w:lastRenderedPageBreak/>
        <w:t>4.2</w:t>
      </w:r>
      <w:r w:rsidRPr="00276D27">
        <w:rPr>
          <w:rFonts w:ascii="StobiSerif Regular" w:hAnsi="StobiSerif Regular"/>
          <w:b/>
          <w:i/>
          <w:iCs/>
        </w:rPr>
        <w:t xml:space="preserve"> </w:t>
      </w:r>
      <w:r w:rsidRPr="00276D27">
        <w:rPr>
          <w:rFonts w:ascii="StobiSerif Regular" w:eastAsia="@Arial Unicode MS" w:hAnsi="StobiSerif Regular"/>
          <w:i/>
          <w:iCs/>
        </w:rPr>
        <w:t>По предлогот од точката 4.2 сите членови на Управниот одбор гласаа „за“ .</w:t>
      </w:r>
    </w:p>
    <w:p w14:paraId="109F0114" w14:textId="28C66F74" w:rsidR="001A442F" w:rsidRPr="00276D27" w:rsidRDefault="00276D27" w:rsidP="00065D84">
      <w:pPr>
        <w:autoSpaceDE w:val="0"/>
        <w:autoSpaceDN w:val="0"/>
        <w:adjustRightInd w:val="0"/>
        <w:ind w:left="-284" w:right="-329" w:hanging="142"/>
        <w:rPr>
          <w:rFonts w:ascii="StobiSerif Regular" w:eastAsia="@Arial Unicode MS" w:hAnsi="StobiSerif Regular"/>
          <w:i/>
          <w:iCs/>
          <w:sz w:val="22"/>
          <w:szCs w:val="22"/>
        </w:rPr>
      </w:pPr>
      <w:r w:rsidRPr="00276D27"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</w:t>
      </w:r>
      <w:r w:rsidR="000B3B6A"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  </w:t>
      </w:r>
      <w:r w:rsidR="001A442F" w:rsidRPr="00276D27">
        <w:rPr>
          <w:rFonts w:ascii="StobiSerif Regular" w:eastAsia="@Arial Unicode MS" w:hAnsi="StobiSerif Regular"/>
          <w:i/>
          <w:iCs/>
          <w:sz w:val="22"/>
          <w:szCs w:val="22"/>
        </w:rPr>
        <w:t>На тој начин се донесе</w:t>
      </w:r>
    </w:p>
    <w:p w14:paraId="3EF90DDE" w14:textId="77777777" w:rsidR="001A442F" w:rsidRDefault="001A442F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04E33F73" w14:textId="58F9D9D5" w:rsidR="00276D27" w:rsidRPr="00276D27" w:rsidRDefault="00276D27" w:rsidP="0093509F">
      <w:pPr>
        <w:autoSpaceDE w:val="0"/>
        <w:autoSpaceDN w:val="0"/>
        <w:adjustRightInd w:val="0"/>
        <w:ind w:right="-329" w:hanging="142"/>
        <w:jc w:val="center"/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</w:pPr>
      <w:r w:rsidRPr="00276D27"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  <w:t>Одлука</w:t>
      </w:r>
    </w:p>
    <w:p w14:paraId="1D05D7A6" w14:textId="77777777" w:rsidR="00276D27" w:rsidRPr="00276D27" w:rsidRDefault="00276D27" w:rsidP="0093509F">
      <w:pPr>
        <w:autoSpaceDE w:val="0"/>
        <w:autoSpaceDN w:val="0"/>
        <w:adjustRightInd w:val="0"/>
        <w:ind w:right="-329" w:hanging="142"/>
        <w:jc w:val="center"/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</w:pPr>
      <w:r w:rsidRPr="00276D27">
        <w:rPr>
          <w:rFonts w:ascii="StobiSerif Regular" w:hAnsi="StobiSerif Regular"/>
          <w:b/>
          <w:bCs/>
          <w:i/>
          <w:iCs/>
          <w:sz w:val="22"/>
          <w:szCs w:val="22"/>
        </w:rPr>
        <w:t>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– консултативната здравствена заштита за 2022 година</w:t>
      </w:r>
    </w:p>
    <w:p w14:paraId="57E2D7C9" w14:textId="77777777" w:rsidR="001A442F" w:rsidRDefault="001A442F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6A77FDCF" w14:textId="5977A1EB" w:rsidR="000B3B6A" w:rsidRDefault="000B3B6A" w:rsidP="00065D84">
      <w:pPr>
        <w:tabs>
          <w:tab w:val="left" w:pos="-142"/>
        </w:tabs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/>
          <w:i/>
          <w:iCs/>
          <w:sz w:val="22"/>
          <w:szCs w:val="22"/>
        </w:rPr>
      </w:pP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  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 xml:space="preserve">со која се утврди висината на договорниот надоместок за 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>една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 xml:space="preserve"> нов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>а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 xml:space="preserve"> здравствен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 xml:space="preserve">а </w:t>
      </w: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</w:t>
      </w:r>
    </w:p>
    <w:p w14:paraId="7023AAD8" w14:textId="5098DFBC" w:rsidR="00065D84" w:rsidRPr="0093509F" w:rsidRDefault="000B3B6A" w:rsidP="00065D84">
      <w:pPr>
        <w:tabs>
          <w:tab w:val="left" w:pos="-142"/>
        </w:tabs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/>
          <w:i/>
          <w:iCs/>
          <w:sz w:val="22"/>
          <w:szCs w:val="22"/>
        </w:rPr>
      </w:pP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  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>установ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>а</w:t>
      </w:r>
      <w:r w:rsidR="00065D84" w:rsidRPr="0093509F">
        <w:rPr>
          <w:rFonts w:ascii="StobiSerif Regular" w:eastAsia="@Arial Unicode MS" w:hAnsi="StobiSerif Regular"/>
          <w:i/>
          <w:iCs/>
          <w:sz w:val="22"/>
          <w:szCs w:val="22"/>
        </w:rPr>
        <w:t>.</w:t>
      </w:r>
    </w:p>
    <w:p w14:paraId="08D6C2A4" w14:textId="31F5B61E" w:rsidR="001A442F" w:rsidRDefault="001A442F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6A9A12D4" w14:textId="793AA475" w:rsidR="001A442F" w:rsidRPr="00276D27" w:rsidRDefault="001A442F" w:rsidP="0093509F">
      <w:pPr>
        <w:pStyle w:val="ListParagraph"/>
        <w:autoSpaceDE w:val="0"/>
        <w:autoSpaceDN w:val="0"/>
        <w:adjustRightInd w:val="0"/>
        <w:spacing w:after="0" w:line="240" w:lineRule="auto"/>
        <w:ind w:left="-142" w:right="-329" w:hanging="142"/>
        <w:rPr>
          <w:rFonts w:ascii="StobiSerif Regular" w:eastAsia="@Arial Unicode MS" w:hAnsi="StobiSerif Regular"/>
          <w:i/>
          <w:iCs/>
        </w:rPr>
      </w:pPr>
      <w:r w:rsidRPr="00276D27">
        <w:rPr>
          <w:rFonts w:ascii="StobiSerif Regular" w:hAnsi="StobiSerif Regular"/>
          <w:bCs/>
          <w:i/>
          <w:iCs/>
        </w:rPr>
        <w:t xml:space="preserve">4.3 </w:t>
      </w:r>
      <w:r w:rsidRPr="00276D27">
        <w:rPr>
          <w:rFonts w:ascii="StobiSerif Regular" w:eastAsia="@Arial Unicode MS" w:hAnsi="StobiSerif Regular"/>
          <w:bCs/>
          <w:i/>
          <w:iCs/>
        </w:rPr>
        <w:t>П</w:t>
      </w:r>
      <w:r w:rsidRPr="00276D27">
        <w:rPr>
          <w:rFonts w:ascii="StobiSerif Regular" w:eastAsia="@Arial Unicode MS" w:hAnsi="StobiSerif Regular"/>
          <w:i/>
          <w:iCs/>
        </w:rPr>
        <w:t>о предлогот од точката 4.3 сите членови на Управниот одбор гласаа „за“ .</w:t>
      </w:r>
    </w:p>
    <w:p w14:paraId="33D13345" w14:textId="2129BB0E" w:rsidR="001A442F" w:rsidRPr="00276D27" w:rsidRDefault="00276D27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sz w:val="22"/>
          <w:szCs w:val="22"/>
        </w:rPr>
      </w:pP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   </w:t>
      </w:r>
      <w:r w:rsidR="001A442F" w:rsidRPr="00276D27">
        <w:rPr>
          <w:rFonts w:ascii="StobiSerif Regular" w:eastAsia="@Arial Unicode MS" w:hAnsi="StobiSerif Regular"/>
          <w:i/>
          <w:iCs/>
          <w:sz w:val="22"/>
          <w:szCs w:val="22"/>
        </w:rPr>
        <w:t>На тој начин се донесе</w:t>
      </w:r>
    </w:p>
    <w:p w14:paraId="7BA8B940" w14:textId="77777777" w:rsidR="001A442F" w:rsidRDefault="001A442F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042ECFFA" w14:textId="77777777" w:rsidR="00276D27" w:rsidRPr="00276D27" w:rsidRDefault="00276D27" w:rsidP="0093509F">
      <w:pPr>
        <w:autoSpaceDE w:val="0"/>
        <w:autoSpaceDN w:val="0"/>
        <w:adjustRightInd w:val="0"/>
        <w:ind w:right="-329" w:hanging="142"/>
        <w:jc w:val="center"/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</w:pPr>
      <w:r w:rsidRPr="00276D27"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12ED670A" w14:textId="77777777" w:rsidR="00276D27" w:rsidRPr="00276D27" w:rsidRDefault="00276D27" w:rsidP="0093509F">
      <w:pPr>
        <w:autoSpaceDE w:val="0"/>
        <w:autoSpaceDN w:val="0"/>
        <w:adjustRightInd w:val="0"/>
        <w:ind w:right="-329" w:hanging="142"/>
        <w:jc w:val="center"/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</w:pPr>
      <w:r w:rsidRPr="00276D27">
        <w:rPr>
          <w:rFonts w:ascii="StobiSerif Regular" w:hAnsi="StobiSerif Regular"/>
          <w:b/>
          <w:bCs/>
          <w:i/>
          <w:iCs/>
          <w:sz w:val="22"/>
          <w:szCs w:val="22"/>
        </w:rPr>
        <w:t>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– консултативната здравствена заштита за 2022 година</w:t>
      </w:r>
    </w:p>
    <w:p w14:paraId="7C1EAC0F" w14:textId="77777777" w:rsidR="001A442F" w:rsidRDefault="001A442F" w:rsidP="0093509F">
      <w:pPr>
        <w:autoSpaceDE w:val="0"/>
        <w:autoSpaceDN w:val="0"/>
        <w:adjustRightInd w:val="0"/>
        <w:ind w:right="-329" w:hanging="142"/>
        <w:rPr>
          <w:rFonts w:ascii="StobiSerif Regular" w:eastAsia="@Arial Unicode MS" w:hAnsi="StobiSerif Regular"/>
          <w:i/>
          <w:iCs/>
          <w:color w:val="FF0000"/>
          <w:sz w:val="22"/>
          <w:szCs w:val="22"/>
        </w:rPr>
      </w:pPr>
    </w:p>
    <w:p w14:paraId="3FBBB6C8" w14:textId="6CFE5E58" w:rsidR="001A442F" w:rsidRPr="00065D84" w:rsidRDefault="00276D27" w:rsidP="000B3B6A">
      <w:pPr>
        <w:autoSpaceDE w:val="0"/>
        <w:autoSpaceDN w:val="0"/>
        <w:adjustRightInd w:val="0"/>
        <w:ind w:left="142" w:right="-329"/>
        <w:rPr>
          <w:rFonts w:ascii="StobiSerif Regular" w:eastAsia="@Arial Unicode MS" w:hAnsi="StobiSerif Regular"/>
          <w:i/>
          <w:iCs/>
          <w:sz w:val="22"/>
          <w:szCs w:val="22"/>
        </w:rPr>
      </w:pPr>
      <w:r w:rsidRPr="00065D84">
        <w:rPr>
          <w:rFonts w:ascii="StobiSerif Regular" w:eastAsia="@Arial Unicode MS" w:hAnsi="StobiSerif Regular"/>
          <w:i/>
          <w:iCs/>
          <w:sz w:val="22"/>
          <w:szCs w:val="22"/>
        </w:rPr>
        <w:t>с</w:t>
      </w:r>
      <w:r w:rsidR="001A442F" w:rsidRPr="00065D84">
        <w:rPr>
          <w:rFonts w:ascii="StobiSerif Regular" w:eastAsia="@Arial Unicode MS" w:hAnsi="StobiSerif Regular"/>
          <w:i/>
          <w:iCs/>
          <w:sz w:val="22"/>
          <w:szCs w:val="22"/>
        </w:rPr>
        <w:t xml:space="preserve">о која </w:t>
      </w:r>
      <w:r w:rsidR="00065D84" w:rsidRPr="00065D84">
        <w:rPr>
          <w:rFonts w:ascii="StobiSerif Regular" w:eastAsia="@Arial Unicode MS" w:hAnsi="StobiSerif Regular"/>
          <w:i/>
          <w:iCs/>
          <w:sz w:val="22"/>
          <w:szCs w:val="22"/>
        </w:rPr>
        <w:t>се зголеми висината на договорниот надоместок на една здравствена установа,</w:t>
      </w:r>
      <w:r w:rsidR="00065D84">
        <w:rPr>
          <w:rFonts w:ascii="StobiSerif Regular" w:eastAsia="@Arial Unicode MS" w:hAnsi="StobiSerif Regular"/>
          <w:i/>
          <w:iCs/>
          <w:sz w:val="22"/>
          <w:szCs w:val="22"/>
        </w:rPr>
        <w:t xml:space="preserve"> </w:t>
      </w:r>
      <w:r w:rsidR="00065D84" w:rsidRPr="00065D84">
        <w:rPr>
          <w:rFonts w:ascii="StobiSerif Regular" w:eastAsia="@Arial Unicode MS" w:hAnsi="StobiSerif Regular"/>
          <w:i/>
          <w:iCs/>
          <w:sz w:val="22"/>
          <w:szCs w:val="22"/>
        </w:rPr>
        <w:t>поради зголемување на бројот на тимови со кои ја извршува дејноста.</w:t>
      </w:r>
    </w:p>
    <w:p w14:paraId="52487F13" w14:textId="453B0899" w:rsidR="001A442F" w:rsidRPr="00600E7E" w:rsidRDefault="001A442F" w:rsidP="0093509F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iCs/>
          <w:color w:val="FF0000"/>
          <w:sz w:val="22"/>
          <w:szCs w:val="22"/>
        </w:rPr>
      </w:pPr>
    </w:p>
    <w:p w14:paraId="40B2EB92" w14:textId="77777777" w:rsidR="009E3AAB" w:rsidRPr="00600E7E" w:rsidRDefault="009E3AAB" w:rsidP="0093509F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iCs/>
          <w:sz w:val="22"/>
          <w:szCs w:val="22"/>
        </w:rPr>
      </w:pPr>
      <w:r w:rsidRPr="00600E7E">
        <w:rPr>
          <w:rFonts w:ascii="StobiSerif Regular" w:eastAsia="@Arial Unicode MS" w:hAnsi="StobiSerif Regular" w:cstheme="minorHAnsi"/>
          <w:i/>
          <w:iCs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600E7E" w:rsidRDefault="00AC3D69" w:rsidP="0093509F">
      <w:pPr>
        <w:autoSpaceDE w:val="0"/>
        <w:autoSpaceDN w:val="0"/>
        <w:adjustRightInd w:val="0"/>
        <w:ind w:left="-284" w:right="-329"/>
        <w:rPr>
          <w:rFonts w:ascii="StobiSerif Regular" w:eastAsia="@Arial Unicode MS" w:hAnsi="StobiSerif Regular" w:cstheme="minorHAnsi"/>
          <w:i/>
          <w:iCs/>
          <w:color w:val="FF0000"/>
          <w:sz w:val="22"/>
          <w:szCs w:val="22"/>
        </w:rPr>
      </w:pPr>
    </w:p>
    <w:p w14:paraId="08377416" w14:textId="77777777" w:rsidR="00600E7E" w:rsidRPr="00D430E1" w:rsidRDefault="00600E7E" w:rsidP="0093509F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 w:right="-329"/>
        <w:rPr>
          <w:rFonts w:ascii="StobiSerif Regular" w:eastAsia="@Arial Unicode MS" w:hAnsi="StobiSerif Regular"/>
          <w:i/>
          <w:iCs/>
        </w:rPr>
      </w:pPr>
      <w:bookmarkStart w:id="0" w:name="_Hlk100059169"/>
      <w:r w:rsidRPr="00D430E1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526D23B1" w14:textId="77777777" w:rsidR="00600E7E" w:rsidRPr="006262D3" w:rsidRDefault="00600E7E" w:rsidP="0093509F">
      <w:pPr>
        <w:pStyle w:val="ListParagraph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right="-329"/>
        <w:rPr>
          <w:rFonts w:ascii="StobiSerif Regular" w:eastAsia="@Arial Unicode MS" w:hAnsi="StobiSerif Regular" w:cs="Arial"/>
          <w:i/>
        </w:rPr>
      </w:pPr>
      <w:r w:rsidRPr="006262D3">
        <w:rPr>
          <w:rFonts w:ascii="StobiSerif Regular" w:eastAsia="@Arial Unicode MS" w:hAnsi="StobiSerif Regular" w:cs="Arial"/>
          <w:i/>
        </w:rPr>
        <w:t>д-р Арбен Љабеништа, претставник од Министерството за здравство – заменик на претседателот;</w:t>
      </w:r>
    </w:p>
    <w:p w14:paraId="3FFF23E1" w14:textId="77777777" w:rsidR="00600E7E" w:rsidRPr="00D430E1" w:rsidRDefault="00600E7E" w:rsidP="0093509F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after="0" w:line="240" w:lineRule="auto"/>
        <w:ind w:left="567" w:right="-329" w:hanging="357"/>
        <w:rPr>
          <w:rFonts w:ascii="StobiSerif Regular" w:hAnsi="StobiSerif Regular" w:cs="Arial"/>
          <w:i/>
          <w:iCs/>
        </w:rPr>
      </w:pPr>
      <w:r w:rsidRPr="00D430E1">
        <w:rPr>
          <w:rFonts w:ascii="StobiSerif Regular" w:hAnsi="StobiSerif Regular" w:cs="Arial"/>
          <w:i/>
          <w:iCs/>
        </w:rPr>
        <w:t>д-р Љубиша Каранфиловски</w:t>
      </w:r>
      <w:r w:rsidRPr="00D430E1">
        <w:rPr>
          <w:rFonts w:ascii="StobiSerif Regular" w:hAnsi="StobiSerif Regular" w:cs="Arial"/>
          <w:i/>
          <w:iCs/>
          <w:lang w:val="en-US"/>
        </w:rPr>
        <w:t xml:space="preserve">, </w:t>
      </w:r>
      <w:r w:rsidRPr="00D430E1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3A103BC4" w14:textId="77777777" w:rsidR="00600E7E" w:rsidRPr="00D430E1" w:rsidRDefault="00600E7E" w:rsidP="0093509F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after="0" w:line="240" w:lineRule="auto"/>
        <w:ind w:left="567" w:right="-329" w:hanging="357"/>
        <w:rPr>
          <w:rFonts w:ascii="StobiSerif Regular" w:hAnsi="StobiSerif Regular" w:cs="Arial"/>
          <w:i/>
          <w:iCs/>
        </w:rPr>
      </w:pPr>
      <w:r w:rsidRPr="00D430E1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1BD19D8E" w14:textId="77777777" w:rsidR="00600E7E" w:rsidRPr="00D430E1" w:rsidRDefault="00600E7E" w:rsidP="0093509F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after="0" w:line="240" w:lineRule="auto"/>
        <w:ind w:left="567" w:right="-329" w:hanging="357"/>
        <w:rPr>
          <w:rFonts w:ascii="StobiSerif Regular" w:hAnsi="StobiSerif Regular" w:cs="Arial"/>
          <w:i/>
          <w:iCs/>
        </w:rPr>
      </w:pPr>
      <w:r w:rsidRPr="00D430E1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D430E1">
        <w:rPr>
          <w:rFonts w:ascii="StobiSerif Regular" w:hAnsi="StobiSerif Regular"/>
          <w:i/>
          <w:iCs/>
        </w:rPr>
        <w:t>претставник на осигурениците  </w:t>
      </w:r>
      <w:r w:rsidRPr="00D430E1">
        <w:rPr>
          <w:rFonts w:ascii="StobiSerif Regular" w:hAnsi="StobiSerif Regular" w:cs="Arial"/>
          <w:i/>
          <w:iCs/>
        </w:rPr>
        <w:t xml:space="preserve"> – член;</w:t>
      </w:r>
    </w:p>
    <w:p w14:paraId="539611C6" w14:textId="77777777" w:rsidR="00600E7E" w:rsidRDefault="00600E7E" w:rsidP="0093509F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after="0" w:line="240" w:lineRule="auto"/>
        <w:ind w:left="567" w:right="-329" w:hanging="357"/>
        <w:rPr>
          <w:rFonts w:ascii="StobiSerif Regular" w:hAnsi="StobiSerif Regular" w:cs="Arial"/>
          <w:i/>
          <w:iCs/>
        </w:rPr>
      </w:pPr>
      <w:r w:rsidRPr="00D430E1">
        <w:rPr>
          <w:rFonts w:ascii="StobiSerif Regular" w:hAnsi="StobiSerif Regular" w:cs="Arial"/>
          <w:i/>
          <w:iCs/>
        </w:rPr>
        <w:t xml:space="preserve"> д-р Тања Дејаноска, </w:t>
      </w:r>
      <w:r w:rsidRPr="00D430E1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D430E1">
        <w:rPr>
          <w:rFonts w:ascii="StobiSerif Regular" w:hAnsi="StobiSerif Regular" w:cs="Arial"/>
          <w:i/>
          <w:iCs/>
        </w:rPr>
        <w:t>– член</w:t>
      </w:r>
      <w:r>
        <w:rPr>
          <w:rFonts w:ascii="StobiSerif Regular" w:hAnsi="StobiSerif Regular" w:cs="Arial"/>
          <w:i/>
          <w:iCs/>
        </w:rPr>
        <w:t>;</w:t>
      </w:r>
      <w:r w:rsidRPr="00094206">
        <w:rPr>
          <w:rFonts w:ascii="StobiSerif Regular" w:hAnsi="StobiSerif Regular" w:cs="Arial"/>
          <w:i/>
          <w:iCs/>
        </w:rPr>
        <w:t xml:space="preserve"> </w:t>
      </w:r>
    </w:p>
    <w:p w14:paraId="3F34B3D1" w14:textId="44F745C5" w:rsidR="00600E7E" w:rsidRDefault="00600E7E" w:rsidP="0093509F">
      <w:pPr>
        <w:pStyle w:val="ListParagraph"/>
        <w:numPr>
          <w:ilvl w:val="0"/>
          <w:numId w:val="11"/>
        </w:numPr>
        <w:tabs>
          <w:tab w:val="clear" w:pos="720"/>
        </w:tabs>
        <w:suppressAutoHyphens w:val="0"/>
        <w:spacing w:after="0" w:line="240" w:lineRule="auto"/>
        <w:ind w:left="567" w:right="-329" w:hanging="357"/>
        <w:rPr>
          <w:rFonts w:ascii="StobiSerif Regular" w:hAnsi="StobiSerif Regular" w:cs="Arial"/>
          <w:i/>
          <w:iCs/>
        </w:rPr>
      </w:pPr>
      <w:r w:rsidRPr="00B54B76">
        <w:rPr>
          <w:rFonts w:ascii="StobiSerif Regular" w:hAnsi="StobiSerif Regular" w:cstheme="minorHAnsi"/>
          <w:bCs/>
          <w:i/>
          <w:iCs/>
        </w:rPr>
        <w:t>дипл. фарм. спец.</w:t>
      </w:r>
      <w:r>
        <w:rPr>
          <w:rFonts w:ascii="StobiSerif Regular" w:hAnsi="StobiSerif Regular" w:cs="Arial"/>
          <w:i/>
          <w:iCs/>
        </w:rPr>
        <w:t xml:space="preserve"> Маја Ковачева</w:t>
      </w:r>
      <w:r w:rsidRPr="00D430E1">
        <w:rPr>
          <w:rFonts w:ascii="StobiSerif Regular" w:hAnsi="StobiSerif Regular" w:cs="Arial"/>
          <w:i/>
          <w:iCs/>
        </w:rPr>
        <w:t>, претставник од Лекарската, Фармацевтската и Стоматолошката комора на Македонија – член</w:t>
      </w:r>
      <w:r>
        <w:rPr>
          <w:rFonts w:ascii="StobiSerif Regular" w:hAnsi="StobiSerif Regular" w:cs="Arial"/>
          <w:i/>
          <w:iCs/>
        </w:rPr>
        <w:t>.</w:t>
      </w:r>
      <w:r w:rsidRPr="00D430E1">
        <w:rPr>
          <w:rFonts w:ascii="StobiSerif Regular" w:hAnsi="StobiSerif Regular" w:cs="Arial"/>
          <w:i/>
          <w:iCs/>
        </w:rPr>
        <w:t xml:space="preserve"> </w:t>
      </w:r>
    </w:p>
    <w:p w14:paraId="5D3C77F9" w14:textId="77777777" w:rsidR="00600E7E" w:rsidRPr="00D430E1" w:rsidRDefault="00600E7E" w:rsidP="0093509F">
      <w:pPr>
        <w:pStyle w:val="ListParagraph"/>
        <w:suppressAutoHyphens w:val="0"/>
        <w:spacing w:after="0" w:line="240" w:lineRule="auto"/>
        <w:ind w:left="567" w:right="-329"/>
        <w:rPr>
          <w:rFonts w:ascii="StobiSerif Regular" w:hAnsi="StobiSerif Regular" w:cs="Arial"/>
          <w:i/>
          <w:iCs/>
        </w:rPr>
      </w:pPr>
    </w:p>
    <w:bookmarkEnd w:id="0"/>
    <w:p w14:paraId="1C4194F6" w14:textId="32071849" w:rsidR="00600E7E" w:rsidRPr="00EA1FD5" w:rsidRDefault="00600E7E" w:rsidP="0093509F">
      <w:pPr>
        <w:autoSpaceDE w:val="0"/>
        <w:autoSpaceDN w:val="0"/>
        <w:adjustRightInd w:val="0"/>
        <w:ind w:left="567"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</w:t>
      </w:r>
      <w:r w:rsidRPr="00EA1FD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Pr="00EA1FD5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EA1FD5">
        <w:rPr>
          <w:rFonts w:ascii="StobiSerif Regular" w:hAnsi="StobiSerif Regular" w:cs="Calibri"/>
          <w:b/>
          <w:i/>
          <w:sz w:val="22"/>
          <w:szCs w:val="22"/>
          <w:lang w:val="en-US"/>
        </w:rPr>
        <w:t>/Bordi drejtues</w:t>
      </w:r>
    </w:p>
    <w:p w14:paraId="1AFC6B06" w14:textId="41C1FB72" w:rsidR="00600E7E" w:rsidRPr="00EA1FD5" w:rsidRDefault="00600E7E" w:rsidP="0093509F">
      <w:pPr>
        <w:autoSpaceDE w:val="0"/>
        <w:autoSpaceDN w:val="0"/>
        <w:adjustRightInd w:val="0"/>
        <w:ind w:right="-32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</w:t>
      </w:r>
      <w:r w:rsidRPr="00EA1FD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                           </w:t>
      </w:r>
      <w:r w:rsidRPr="00EA1FD5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EA1FD5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EA1FD5">
        <w:rPr>
          <w:rFonts w:ascii="StobiSerif Regular" w:eastAsia="@Arial Unicode MS" w:hAnsi="StobiSerif Regular" w:cs="Arial"/>
          <w:b/>
          <w:i/>
          <w:sz w:val="22"/>
          <w:szCs w:val="22"/>
        </w:rPr>
        <w:t>Претседател/Kryetar,</w:t>
      </w:r>
    </w:p>
    <w:p w14:paraId="60A28DDC" w14:textId="467E43D3" w:rsidR="00600E7E" w:rsidRPr="00EA1FD5" w:rsidRDefault="00600E7E" w:rsidP="0093509F">
      <w:pPr>
        <w:autoSpaceDE w:val="0"/>
        <w:autoSpaceDN w:val="0"/>
        <w:adjustRightInd w:val="0"/>
        <w:ind w:right="-329"/>
        <w:jc w:val="center"/>
        <w:rPr>
          <w:rFonts w:ascii="StobiSerif Regular" w:hAnsi="StobiSerif Regular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</w:t>
      </w:r>
      <w:r w:rsidRPr="00EA1FD5">
        <w:rPr>
          <w:rFonts w:ascii="StobiSerif Regular" w:eastAsia="@Arial Unicode MS" w:hAnsi="StobiSerif Regular" w:cs="Arial"/>
          <w:b/>
          <w:i/>
          <w:sz w:val="22"/>
          <w:szCs w:val="22"/>
        </w:rPr>
        <w:t>Дејан Николовски</w:t>
      </w:r>
    </w:p>
    <w:p w14:paraId="19F4D287" w14:textId="5729121A" w:rsidR="00BD2475" w:rsidRPr="00600E7E" w:rsidRDefault="00BD2475" w:rsidP="0093509F">
      <w:pPr>
        <w:autoSpaceDE w:val="0"/>
        <w:autoSpaceDN w:val="0"/>
        <w:adjustRightInd w:val="0"/>
        <w:ind w:left="-567" w:right="-329"/>
        <w:rPr>
          <w:rFonts w:ascii="StobiSerif Regular" w:hAnsi="StobiSerif Regular" w:cstheme="minorHAnsi"/>
          <w:i/>
          <w:iCs/>
          <w:color w:val="FF0000"/>
          <w:sz w:val="22"/>
          <w:szCs w:val="22"/>
        </w:rPr>
      </w:pPr>
    </w:p>
    <w:sectPr w:rsidR="00BD2475" w:rsidRPr="00600E7E" w:rsidSect="00600E7E">
      <w:headerReference w:type="default" r:id="rId9"/>
      <w:type w:val="continuous"/>
      <w:pgSz w:w="11906" w:h="16838" w:code="9"/>
      <w:pgMar w:top="567" w:right="1440" w:bottom="1134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BF57" w14:textId="77777777" w:rsidR="00917786" w:rsidRDefault="00917786" w:rsidP="00DC5C24">
      <w:r>
        <w:separator/>
      </w:r>
    </w:p>
  </w:endnote>
  <w:endnote w:type="continuationSeparator" w:id="0">
    <w:p w14:paraId="48CB7122" w14:textId="77777777" w:rsidR="00917786" w:rsidRDefault="0091778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F350" w14:textId="77777777" w:rsidR="00917786" w:rsidRDefault="00917786" w:rsidP="00DC5C24">
      <w:r>
        <w:separator/>
      </w:r>
    </w:p>
  </w:footnote>
  <w:footnote w:type="continuationSeparator" w:id="0">
    <w:p w14:paraId="4FFDD33B" w14:textId="77777777" w:rsidR="00917786" w:rsidRDefault="0091778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BCD0DFE"/>
    <w:multiLevelType w:val="multilevel"/>
    <w:tmpl w:val="EF1A4AC4"/>
    <w:lvl w:ilvl="0">
      <w:start w:val="1"/>
      <w:numFmt w:val="decimal"/>
      <w:lvlText w:val="%1."/>
      <w:lvlJc w:val="left"/>
      <w:pPr>
        <w:ind w:left="717" w:hanging="360"/>
      </w:pPr>
      <w:rPr>
        <w:rFonts w:cs="Calibri"/>
      </w:rPr>
    </w:lvl>
    <w:lvl w:ilvl="1">
      <w:start w:val="2"/>
      <w:numFmt w:val="decimal"/>
      <w:isLgl/>
      <w:lvlText w:val="%1.%2"/>
      <w:lvlJc w:val="left"/>
      <w:pPr>
        <w:ind w:left="717" w:hanging="360"/>
      </w:pPr>
    </w:lvl>
    <w:lvl w:ilvl="2">
      <w:start w:val="1"/>
      <w:numFmt w:val="decimal"/>
      <w:isLgl/>
      <w:lvlText w:val="%1.%2.%3"/>
      <w:lvlJc w:val="left"/>
      <w:pPr>
        <w:ind w:left="1077" w:hanging="720"/>
      </w:pPr>
    </w:lvl>
    <w:lvl w:ilvl="3">
      <w:start w:val="1"/>
      <w:numFmt w:val="decimal"/>
      <w:isLgl/>
      <w:lvlText w:val="%1.%2.%3.%4"/>
      <w:lvlJc w:val="left"/>
      <w:pPr>
        <w:ind w:left="1077" w:hanging="720"/>
      </w:pPr>
    </w:lvl>
    <w:lvl w:ilvl="4">
      <w:start w:val="1"/>
      <w:numFmt w:val="decimal"/>
      <w:isLgl/>
      <w:lvlText w:val="%1.%2.%3.%4.%5"/>
      <w:lvlJc w:val="left"/>
      <w:pPr>
        <w:ind w:left="1437" w:hanging="1080"/>
      </w:pPr>
    </w:lvl>
    <w:lvl w:ilvl="5">
      <w:start w:val="1"/>
      <w:numFmt w:val="decimal"/>
      <w:isLgl/>
      <w:lvlText w:val="%1.%2.%3.%4.%5.%6"/>
      <w:lvlJc w:val="left"/>
      <w:pPr>
        <w:ind w:left="1437" w:hanging="1080"/>
      </w:pPr>
    </w:lvl>
    <w:lvl w:ilvl="6">
      <w:start w:val="1"/>
      <w:numFmt w:val="decimal"/>
      <w:isLgl/>
      <w:lvlText w:val="%1.%2.%3.%4.%5.%6.%7"/>
      <w:lvlJc w:val="left"/>
      <w:pPr>
        <w:ind w:left="1797" w:hanging="1440"/>
      </w:p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</w:lvl>
  </w:abstractNum>
  <w:abstractNum w:abstractNumId="4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6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63D7F"/>
    <w:multiLevelType w:val="multilevel"/>
    <w:tmpl w:val="9D4C1672"/>
    <w:lvl w:ilvl="0">
      <w:start w:val="1"/>
      <w:numFmt w:val="decimal"/>
      <w:lvlText w:val="%1."/>
      <w:lvlJc w:val="left"/>
      <w:pPr>
        <w:ind w:left="76" w:hanging="360"/>
      </w:pPr>
      <w:rPr>
        <w:rFonts w:eastAsia="@Arial Unicode MS" w:hint="default"/>
        <w:b w:val="0"/>
      </w:rPr>
    </w:lvl>
    <w:lvl w:ilvl="1">
      <w:start w:val="2"/>
      <w:numFmt w:val="decimal"/>
      <w:isLgl/>
      <w:lvlText w:val="%1.%2"/>
      <w:lvlJc w:val="left"/>
      <w:pPr>
        <w:ind w:left="43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hint="default"/>
      </w:rPr>
    </w:lvl>
  </w:abstractNum>
  <w:num w:numId="1" w16cid:durableId="1743915481">
    <w:abstractNumId w:val="1"/>
  </w:num>
  <w:num w:numId="2" w16cid:durableId="1877084547">
    <w:abstractNumId w:val="5"/>
  </w:num>
  <w:num w:numId="3" w16cid:durableId="1899854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508730">
    <w:abstractNumId w:val="0"/>
  </w:num>
  <w:num w:numId="5" w16cid:durableId="1751845930">
    <w:abstractNumId w:val="4"/>
  </w:num>
  <w:num w:numId="6" w16cid:durableId="753934015">
    <w:abstractNumId w:val="2"/>
  </w:num>
  <w:num w:numId="7" w16cid:durableId="473644678">
    <w:abstractNumId w:val="7"/>
  </w:num>
  <w:num w:numId="8" w16cid:durableId="286854500">
    <w:abstractNumId w:val="6"/>
  </w:num>
  <w:num w:numId="9" w16cid:durableId="101801046">
    <w:abstractNumId w:val="2"/>
  </w:num>
  <w:num w:numId="10" w16cid:durableId="147852392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451720">
    <w:abstractNumId w:val="8"/>
  </w:num>
  <w:num w:numId="12" w16cid:durableId="140830960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5D84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B3B6A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442F"/>
    <w:rsid w:val="001A60E6"/>
    <w:rsid w:val="001A6A1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6D27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1A5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346B"/>
    <w:rsid w:val="0045689F"/>
    <w:rsid w:val="00460846"/>
    <w:rsid w:val="004608F1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A6E4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2DDA"/>
    <w:rsid w:val="004D5837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0E7E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69CA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17786"/>
    <w:rsid w:val="00920FE1"/>
    <w:rsid w:val="00922498"/>
    <w:rsid w:val="00923914"/>
    <w:rsid w:val="00923B20"/>
    <w:rsid w:val="00923CCD"/>
    <w:rsid w:val="00924506"/>
    <w:rsid w:val="00926883"/>
    <w:rsid w:val="00927246"/>
    <w:rsid w:val="009312A2"/>
    <w:rsid w:val="00932082"/>
    <w:rsid w:val="0093509F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86A8E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35A5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13C6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67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8</cp:revision>
  <cp:lastPrinted>2022-06-14T13:58:00Z</cp:lastPrinted>
  <dcterms:created xsi:type="dcterms:W3CDTF">2022-05-19T06:16:00Z</dcterms:created>
  <dcterms:modified xsi:type="dcterms:W3CDTF">2022-07-19T07:37:00Z</dcterms:modified>
</cp:coreProperties>
</file>