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F241" w14:textId="77777777" w:rsidR="007B16B4" w:rsidRPr="00A67E5B" w:rsidRDefault="007B16B4" w:rsidP="007C73AC">
      <w:pPr>
        <w:tabs>
          <w:tab w:val="left" w:pos="6048"/>
        </w:tabs>
        <w:autoSpaceDE w:val="0"/>
        <w:autoSpaceDN w:val="0"/>
        <w:adjustRightInd w:val="0"/>
        <w:ind w:left="-142" w:right="-279"/>
        <w:rPr>
          <w:rFonts w:ascii="StobiSerif Regular" w:hAnsi="StobiSerif Regular"/>
          <w:b/>
          <w:i/>
          <w:color w:val="FF0000"/>
          <w:sz w:val="22"/>
          <w:szCs w:val="22"/>
        </w:rPr>
      </w:pPr>
      <w:r w:rsidRPr="00A67E5B">
        <w:rPr>
          <w:noProof/>
          <w:color w:val="FF0000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55490" wp14:editId="23B9C067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E1C21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A67E5B">
        <w:rPr>
          <w:noProof/>
          <w:color w:val="FF0000"/>
          <w:lang w:eastAsia="mk-MK"/>
        </w:rPr>
        <w:drawing>
          <wp:anchor distT="0" distB="0" distL="114300" distR="114300" simplePos="0" relativeHeight="251659264" behindDoc="0" locked="0" layoutInCell="1" allowOverlap="1" wp14:anchorId="2816E9B7" wp14:editId="1210D119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E5B">
        <w:rPr>
          <w:rFonts w:ascii="StobiSerif Regular" w:hAnsi="StobiSerif Regular"/>
          <w:b/>
          <w:i/>
          <w:color w:val="FF0000"/>
          <w:sz w:val="22"/>
          <w:szCs w:val="22"/>
        </w:rPr>
        <w:tab/>
      </w:r>
      <w:r w:rsidRPr="00A67E5B">
        <w:rPr>
          <w:noProof/>
          <w:color w:val="FF0000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267BA" wp14:editId="6AC21486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FCC4A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5E6C86C5" w14:textId="77777777" w:rsidR="007B16B4" w:rsidRPr="00A67E5B" w:rsidRDefault="007B16B4" w:rsidP="007C73AC">
      <w:pPr>
        <w:autoSpaceDE w:val="0"/>
        <w:autoSpaceDN w:val="0"/>
        <w:adjustRightInd w:val="0"/>
        <w:ind w:left="-142" w:right="-279"/>
        <w:rPr>
          <w:rFonts w:ascii="StobiSerif Regular" w:hAnsi="StobiSerif Regular"/>
          <w:b/>
          <w:i/>
          <w:color w:val="FF0000"/>
          <w:sz w:val="22"/>
          <w:szCs w:val="22"/>
        </w:rPr>
      </w:pPr>
    </w:p>
    <w:p w14:paraId="6AE7CED0" w14:textId="77777777" w:rsidR="007C73AC" w:rsidRDefault="007C73AC" w:rsidP="007C73AC">
      <w:pPr>
        <w:autoSpaceDE w:val="0"/>
        <w:autoSpaceDN w:val="0"/>
        <w:adjustRightInd w:val="0"/>
        <w:ind w:left="-142" w:right="-279"/>
        <w:rPr>
          <w:rFonts w:ascii="StobiSerif Regular" w:hAnsi="StobiSerif Regular"/>
          <w:b/>
          <w:i/>
          <w:sz w:val="22"/>
          <w:szCs w:val="22"/>
        </w:rPr>
      </w:pPr>
    </w:p>
    <w:p w14:paraId="03AC3331" w14:textId="1BDF91C4" w:rsidR="00167451" w:rsidRPr="00B27E80" w:rsidRDefault="00167451" w:rsidP="007C73AC">
      <w:pPr>
        <w:autoSpaceDE w:val="0"/>
        <w:autoSpaceDN w:val="0"/>
        <w:adjustRightInd w:val="0"/>
        <w:ind w:left="-142" w:right="-279"/>
        <w:rPr>
          <w:rFonts w:ascii="StobiSerif Regular" w:hAnsi="StobiSerif Regular"/>
          <w:b/>
          <w:i/>
          <w:color w:val="FFFFFF" w:themeColor="background1"/>
          <w:sz w:val="22"/>
          <w:szCs w:val="22"/>
        </w:rPr>
      </w:pPr>
      <w:r w:rsidRPr="00E6586B">
        <w:rPr>
          <w:rFonts w:ascii="StobiSerif Regular" w:hAnsi="StobiSerif Regular"/>
          <w:b/>
          <w:i/>
          <w:sz w:val="22"/>
          <w:szCs w:val="22"/>
        </w:rPr>
        <w:t xml:space="preserve">Број: 02 - </w:t>
      </w:r>
      <w:r w:rsidRPr="00E6586B">
        <w:rPr>
          <w:rFonts w:ascii="StobiSerif Regular" w:hAnsi="StobiSerif Regular" w:cs="Calibri"/>
          <w:b/>
          <w:i/>
          <w:sz w:val="22"/>
          <w:szCs w:val="22"/>
        </w:rPr>
        <w:t>__________</w:t>
      </w:r>
      <w:r w:rsidRPr="00E6586B">
        <w:rPr>
          <w:rFonts w:ascii="StobiSerif Regular" w:hAnsi="StobiSerif Regular" w:cs="Arial"/>
          <w:b/>
          <w:i/>
          <w:sz w:val="22"/>
          <w:szCs w:val="22"/>
        </w:rPr>
        <w:t xml:space="preserve">                                                                                                </w:t>
      </w:r>
      <w:r w:rsidRPr="00B27E80">
        <w:rPr>
          <w:rFonts w:ascii="StobiSerif Regular" w:hAnsi="StobiSerif Regular" w:cs="Arial"/>
          <w:b/>
          <w:i/>
          <w:color w:val="FFFFFF" w:themeColor="background1"/>
          <w:sz w:val="22"/>
          <w:szCs w:val="22"/>
        </w:rPr>
        <w:t>П Р Е Д Л О Г</w:t>
      </w:r>
    </w:p>
    <w:p w14:paraId="0034A144" w14:textId="25DF29FC" w:rsidR="00167451" w:rsidRPr="00E6586B" w:rsidRDefault="00167451" w:rsidP="007C73AC">
      <w:pPr>
        <w:ind w:left="-142" w:right="-279"/>
        <w:rPr>
          <w:rFonts w:ascii="StobiSerif Regular" w:hAnsi="StobiSerif Regular"/>
          <w:b/>
          <w:i/>
          <w:sz w:val="22"/>
          <w:szCs w:val="22"/>
        </w:rPr>
      </w:pPr>
      <w:r w:rsidRPr="00E6586B">
        <w:rPr>
          <w:rFonts w:ascii="StobiSerif Regular" w:hAnsi="StobiSerif Regular"/>
          <w:b/>
          <w:i/>
          <w:sz w:val="22"/>
          <w:szCs w:val="22"/>
        </w:rPr>
        <w:t>_______ 20</w:t>
      </w:r>
      <w:r w:rsidR="00752096" w:rsidRPr="00E6586B">
        <w:rPr>
          <w:rFonts w:ascii="StobiSerif Regular" w:hAnsi="StobiSerif Regular"/>
          <w:b/>
          <w:i/>
          <w:sz w:val="22"/>
          <w:szCs w:val="22"/>
          <w:lang w:val="en-US"/>
        </w:rPr>
        <w:t>2</w:t>
      </w:r>
      <w:r w:rsidR="00E9321D" w:rsidRPr="00E6586B">
        <w:rPr>
          <w:rFonts w:ascii="StobiSerif Regular" w:hAnsi="StobiSerif Regular"/>
          <w:b/>
          <w:i/>
          <w:sz w:val="22"/>
          <w:szCs w:val="22"/>
          <w:lang w:val="en-US"/>
        </w:rPr>
        <w:t>2</w:t>
      </w:r>
      <w:r w:rsidRPr="00E6586B">
        <w:rPr>
          <w:rFonts w:ascii="StobiSerif Regular" w:hAnsi="StobiSerif Regular"/>
          <w:b/>
          <w:i/>
          <w:sz w:val="22"/>
          <w:szCs w:val="22"/>
        </w:rPr>
        <w:t xml:space="preserve"> година</w:t>
      </w:r>
      <w:r w:rsidRPr="00E6586B">
        <w:rPr>
          <w:rFonts w:ascii="StobiSerif Regular" w:hAnsi="StobiSerif Regular" w:cs="Arial"/>
          <w:b/>
          <w:i/>
          <w:sz w:val="22"/>
          <w:szCs w:val="22"/>
        </w:rPr>
        <w:t xml:space="preserve">                                                                                                  </w:t>
      </w:r>
    </w:p>
    <w:p w14:paraId="7E1B6599" w14:textId="77777777" w:rsidR="00167451" w:rsidRPr="00E6586B" w:rsidRDefault="00167451" w:rsidP="007C73AC">
      <w:pPr>
        <w:ind w:left="-142" w:right="-279"/>
        <w:rPr>
          <w:rFonts w:ascii="StobiSerif Regular" w:hAnsi="StobiSerif Regular"/>
          <w:b/>
          <w:i/>
          <w:sz w:val="22"/>
          <w:szCs w:val="22"/>
        </w:rPr>
      </w:pPr>
      <w:r w:rsidRPr="00E6586B">
        <w:rPr>
          <w:rFonts w:ascii="StobiSerif Regular" w:hAnsi="StobiSerif Regular"/>
          <w:b/>
          <w:i/>
          <w:sz w:val="22"/>
          <w:szCs w:val="22"/>
        </w:rPr>
        <w:t>С к о п ј е</w:t>
      </w:r>
      <w:r w:rsidRPr="00E6586B">
        <w:rPr>
          <w:rFonts w:ascii="StobiSerif Regular" w:hAnsi="StobiSerif Regular"/>
          <w:i/>
          <w:sz w:val="22"/>
          <w:szCs w:val="22"/>
        </w:rPr>
        <w:t xml:space="preserve">                                      </w:t>
      </w:r>
    </w:p>
    <w:p w14:paraId="7C158BC0" w14:textId="77777777" w:rsidR="00167451" w:rsidRPr="00E6586B" w:rsidRDefault="00167451" w:rsidP="007C73AC">
      <w:pPr>
        <w:autoSpaceDE w:val="0"/>
        <w:autoSpaceDN w:val="0"/>
        <w:adjustRightInd w:val="0"/>
        <w:ind w:left="-142" w:right="-279"/>
        <w:rPr>
          <w:rFonts w:ascii="StobiSerif Regular" w:hAnsi="StobiSerif Regular"/>
          <w:i/>
          <w:sz w:val="22"/>
          <w:szCs w:val="22"/>
        </w:rPr>
      </w:pPr>
      <w:r w:rsidRPr="00E6586B">
        <w:rPr>
          <w:rFonts w:ascii="StobiSerif Regular" w:hAnsi="StobiSerif Regular"/>
          <w:i/>
          <w:sz w:val="22"/>
          <w:szCs w:val="22"/>
        </w:rPr>
        <w:t xml:space="preserve">                                                                                                                 </w:t>
      </w:r>
    </w:p>
    <w:p w14:paraId="619F4600" w14:textId="77777777" w:rsidR="00167451" w:rsidRPr="00E6586B" w:rsidRDefault="00167451" w:rsidP="007C73AC">
      <w:pPr>
        <w:autoSpaceDE w:val="0"/>
        <w:autoSpaceDN w:val="0"/>
        <w:adjustRightInd w:val="0"/>
        <w:ind w:left="-142" w:right="-279"/>
        <w:jc w:val="center"/>
        <w:rPr>
          <w:rFonts w:ascii="StobiSerif Regular" w:hAnsi="StobiSerif Regular" w:cs="Arial"/>
          <w:b/>
          <w:i/>
          <w:sz w:val="22"/>
          <w:szCs w:val="22"/>
        </w:rPr>
      </w:pPr>
      <w:r w:rsidRPr="00E6586B">
        <w:rPr>
          <w:rFonts w:ascii="StobiSerif Regular" w:eastAsia="@Arial Unicode MS" w:hAnsi="StobiSerif Regular" w:cs="Arial"/>
          <w:b/>
          <w:i/>
          <w:sz w:val="22"/>
          <w:szCs w:val="22"/>
        </w:rPr>
        <w:t>ЗАПИСНИК</w:t>
      </w:r>
    </w:p>
    <w:p w14:paraId="364D5494" w14:textId="43E8A1A7" w:rsidR="00167451" w:rsidRPr="00E6586B" w:rsidRDefault="00167451" w:rsidP="007C73AC">
      <w:pPr>
        <w:autoSpaceDE w:val="0"/>
        <w:autoSpaceDN w:val="0"/>
        <w:adjustRightInd w:val="0"/>
        <w:ind w:left="-142" w:right="-279"/>
        <w:jc w:val="center"/>
        <w:rPr>
          <w:rFonts w:ascii="StobiSerif Regular" w:hAnsi="StobiSerif Regular" w:cs="Arial"/>
          <w:b/>
          <w:i/>
          <w:sz w:val="22"/>
          <w:szCs w:val="22"/>
        </w:rPr>
      </w:pPr>
      <w:r w:rsidRPr="00E6586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од </w:t>
      </w:r>
      <w:r w:rsidR="00E9321D" w:rsidRPr="00E6586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Сто и </w:t>
      </w:r>
      <w:r w:rsidR="0058016A" w:rsidRPr="00E6586B">
        <w:rPr>
          <w:rFonts w:ascii="StobiSerif Regular" w:eastAsia="@Arial Unicode MS" w:hAnsi="StobiSerif Regular" w:cs="Arial"/>
          <w:b/>
          <w:i/>
          <w:sz w:val="22"/>
          <w:szCs w:val="22"/>
        </w:rPr>
        <w:t>дв</w:t>
      </w:r>
      <w:r w:rsidR="00E6586B" w:rsidRPr="00E6586B">
        <w:rPr>
          <w:rFonts w:ascii="StobiSerif Regular" w:eastAsia="@Arial Unicode MS" w:hAnsi="StobiSerif Regular" w:cs="Arial"/>
          <w:b/>
          <w:i/>
          <w:sz w:val="22"/>
          <w:szCs w:val="22"/>
        </w:rPr>
        <w:t>ае</w:t>
      </w:r>
      <w:r w:rsidR="00C64D36" w:rsidRPr="00E6586B">
        <w:rPr>
          <w:rFonts w:ascii="StobiSerif Regular" w:eastAsia="@Arial Unicode MS" w:hAnsi="StobiSerif Regular" w:cs="Arial"/>
          <w:b/>
          <w:i/>
          <w:sz w:val="22"/>
          <w:szCs w:val="22"/>
        </w:rPr>
        <w:t>сеттата</w:t>
      </w:r>
      <w:r w:rsidRPr="00E6586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="00404718" w:rsidRPr="00E6586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седница </w:t>
      </w:r>
      <w:r w:rsidRPr="00E6586B">
        <w:rPr>
          <w:rFonts w:ascii="StobiSerif Regular" w:eastAsia="@Arial Unicode MS" w:hAnsi="StobiSerif Regular" w:cs="Arial"/>
          <w:b/>
          <w:i/>
          <w:sz w:val="22"/>
          <w:szCs w:val="22"/>
        </w:rPr>
        <w:t>на Управниот одбор на</w:t>
      </w:r>
    </w:p>
    <w:p w14:paraId="4FB27ECB" w14:textId="77777777" w:rsidR="00167451" w:rsidRPr="00E6586B" w:rsidRDefault="00167451" w:rsidP="007C73AC">
      <w:pPr>
        <w:autoSpaceDE w:val="0"/>
        <w:autoSpaceDN w:val="0"/>
        <w:adjustRightInd w:val="0"/>
        <w:ind w:left="-142" w:right="-279"/>
        <w:jc w:val="center"/>
        <w:rPr>
          <w:rFonts w:ascii="StobiSerif Regular" w:hAnsi="StobiSerif Regular" w:cs="Arial"/>
          <w:b/>
          <w:i/>
          <w:sz w:val="22"/>
          <w:szCs w:val="22"/>
        </w:rPr>
      </w:pPr>
      <w:r w:rsidRPr="00E6586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Фондот за здравствено осигурување на </w:t>
      </w:r>
      <w:r w:rsidR="00D71BEA" w:rsidRPr="00E6586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Република Северна </w:t>
      </w:r>
      <w:r w:rsidRPr="00E6586B">
        <w:rPr>
          <w:rFonts w:ascii="StobiSerif Regular" w:eastAsia="@Arial Unicode MS" w:hAnsi="StobiSerif Regular" w:cs="Arial"/>
          <w:b/>
          <w:i/>
          <w:sz w:val="22"/>
          <w:szCs w:val="22"/>
        </w:rPr>
        <w:t>Македонија,</w:t>
      </w:r>
    </w:p>
    <w:p w14:paraId="0DB70119" w14:textId="6896EF9A" w:rsidR="00447886" w:rsidRPr="001D00C9" w:rsidRDefault="00167451" w:rsidP="007C73AC">
      <w:pPr>
        <w:autoSpaceDE w:val="0"/>
        <w:autoSpaceDN w:val="0"/>
        <w:adjustRightInd w:val="0"/>
        <w:ind w:left="-142" w:right="-279"/>
        <w:jc w:val="center"/>
        <w:rPr>
          <w:rFonts w:ascii="StobiSerif Regular" w:eastAsia="@Arial Unicode MS" w:hAnsi="StobiSerif Regular" w:cs="Arial"/>
          <w:i/>
          <w:sz w:val="22"/>
          <w:szCs w:val="22"/>
        </w:rPr>
      </w:pPr>
      <w:r w:rsidRPr="001D00C9">
        <w:rPr>
          <w:rFonts w:ascii="StobiSerif Regular" w:eastAsia="@Arial Unicode MS" w:hAnsi="StobiSerif Regular" w:cs="Arial"/>
          <w:i/>
          <w:sz w:val="22"/>
          <w:szCs w:val="22"/>
        </w:rPr>
        <w:t xml:space="preserve">одржана на </w:t>
      </w:r>
      <w:r w:rsidR="00E6586B" w:rsidRPr="001D00C9">
        <w:rPr>
          <w:rFonts w:ascii="StobiSerif Regular" w:eastAsia="@Arial Unicode MS" w:hAnsi="StobiSerif Regular" w:cs="Arial"/>
          <w:i/>
          <w:sz w:val="22"/>
          <w:szCs w:val="22"/>
        </w:rPr>
        <w:t>30</w:t>
      </w:r>
      <w:r w:rsidRPr="001D00C9">
        <w:rPr>
          <w:rFonts w:ascii="StobiSerif Regular" w:eastAsia="@Arial Unicode MS" w:hAnsi="StobiSerif Regular" w:cs="Arial"/>
          <w:i/>
          <w:sz w:val="22"/>
          <w:szCs w:val="22"/>
        </w:rPr>
        <w:t xml:space="preserve"> </w:t>
      </w:r>
      <w:r w:rsidR="0058016A" w:rsidRPr="001D00C9">
        <w:rPr>
          <w:rFonts w:ascii="StobiSerif Regular" w:eastAsia="@Arial Unicode MS" w:hAnsi="StobiSerif Regular" w:cs="Arial"/>
          <w:i/>
          <w:sz w:val="22"/>
          <w:szCs w:val="22"/>
        </w:rPr>
        <w:t>јуни</w:t>
      </w:r>
      <w:r w:rsidR="00752096" w:rsidRPr="001D00C9">
        <w:rPr>
          <w:rFonts w:ascii="StobiSerif Regular" w:eastAsia="@Arial Unicode MS" w:hAnsi="StobiSerif Regular" w:cs="Arial"/>
          <w:i/>
          <w:sz w:val="22"/>
          <w:szCs w:val="22"/>
        </w:rPr>
        <w:t xml:space="preserve"> 202</w:t>
      </w:r>
      <w:r w:rsidR="00E9321D" w:rsidRPr="001D00C9">
        <w:rPr>
          <w:rFonts w:ascii="StobiSerif Regular" w:eastAsia="@Arial Unicode MS" w:hAnsi="StobiSerif Regular" w:cs="Arial"/>
          <w:i/>
          <w:sz w:val="22"/>
          <w:szCs w:val="22"/>
        </w:rPr>
        <w:t>2</w:t>
      </w:r>
      <w:r w:rsidR="00752096" w:rsidRPr="001D00C9">
        <w:rPr>
          <w:rFonts w:ascii="StobiSerif Regular" w:eastAsia="@Arial Unicode MS" w:hAnsi="StobiSerif Regular" w:cs="Arial"/>
          <w:i/>
          <w:sz w:val="22"/>
          <w:szCs w:val="22"/>
        </w:rPr>
        <w:t xml:space="preserve"> година со почеток во 1</w:t>
      </w:r>
      <w:r w:rsidR="000F448C" w:rsidRPr="001D00C9">
        <w:rPr>
          <w:rFonts w:ascii="StobiSerif Regular" w:eastAsia="@Arial Unicode MS" w:hAnsi="StobiSerif Regular" w:cs="Arial"/>
          <w:i/>
          <w:sz w:val="22"/>
          <w:szCs w:val="22"/>
        </w:rPr>
        <w:t>4</w:t>
      </w:r>
      <w:r w:rsidRPr="001D00C9">
        <w:rPr>
          <w:rFonts w:ascii="StobiSerif Regular" w:eastAsia="@Arial Unicode MS" w:hAnsi="StobiSerif Regular" w:cs="Arial"/>
          <w:i/>
          <w:sz w:val="22"/>
          <w:szCs w:val="22"/>
        </w:rPr>
        <w:t>.</w:t>
      </w:r>
      <w:r w:rsidR="00E9321D" w:rsidRPr="001D00C9">
        <w:rPr>
          <w:rFonts w:ascii="StobiSerif Regular" w:eastAsia="@Arial Unicode MS" w:hAnsi="StobiSerif Regular" w:cs="Arial"/>
          <w:i/>
          <w:sz w:val="22"/>
          <w:szCs w:val="22"/>
        </w:rPr>
        <w:t>0</w:t>
      </w:r>
      <w:r w:rsidRPr="001D00C9">
        <w:rPr>
          <w:rFonts w:ascii="StobiSerif Regular" w:eastAsia="@Arial Unicode MS" w:hAnsi="StobiSerif Regular" w:cs="Arial"/>
          <w:i/>
          <w:sz w:val="22"/>
          <w:szCs w:val="22"/>
        </w:rPr>
        <w:t xml:space="preserve">0 часот </w:t>
      </w:r>
    </w:p>
    <w:p w14:paraId="40B1DD45" w14:textId="77777777" w:rsidR="00167451" w:rsidRPr="001D00C9" w:rsidRDefault="00167451" w:rsidP="007C73AC">
      <w:pPr>
        <w:autoSpaceDE w:val="0"/>
        <w:autoSpaceDN w:val="0"/>
        <w:adjustRightInd w:val="0"/>
        <w:ind w:left="-142" w:right="-279"/>
        <w:jc w:val="center"/>
        <w:rPr>
          <w:rFonts w:ascii="StobiSerif Regular" w:eastAsia="@Arial Unicode MS" w:hAnsi="StobiSerif Regular" w:cs="Arial"/>
          <w:i/>
          <w:sz w:val="22"/>
          <w:szCs w:val="22"/>
        </w:rPr>
      </w:pPr>
      <w:r w:rsidRPr="001D00C9">
        <w:rPr>
          <w:rFonts w:ascii="StobiSerif Regular" w:eastAsia="@Arial Unicode MS" w:hAnsi="StobiSerif Regular" w:cs="Arial"/>
          <w:i/>
          <w:sz w:val="22"/>
          <w:szCs w:val="22"/>
        </w:rPr>
        <w:t xml:space="preserve">во просториите на Фондот </w:t>
      </w:r>
    </w:p>
    <w:p w14:paraId="38766511" w14:textId="77777777" w:rsidR="0097601B" w:rsidRPr="001D00C9" w:rsidRDefault="0097601B" w:rsidP="007C73AC">
      <w:pPr>
        <w:autoSpaceDE w:val="0"/>
        <w:autoSpaceDN w:val="0"/>
        <w:adjustRightInd w:val="0"/>
        <w:ind w:left="-142" w:right="-279"/>
        <w:rPr>
          <w:rFonts w:ascii="StobiSerif Regular" w:eastAsia="@Arial Unicode MS" w:hAnsi="StobiSerif Regular"/>
          <w:b/>
          <w:i/>
          <w:sz w:val="22"/>
          <w:szCs w:val="22"/>
        </w:rPr>
      </w:pPr>
    </w:p>
    <w:p w14:paraId="62B3C924" w14:textId="6B1C51AE" w:rsidR="00167451" w:rsidRPr="001D00C9" w:rsidRDefault="00167451" w:rsidP="007C73AC">
      <w:pPr>
        <w:autoSpaceDE w:val="0"/>
        <w:autoSpaceDN w:val="0"/>
        <w:adjustRightInd w:val="0"/>
        <w:ind w:left="-142" w:right="-279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1D00C9">
        <w:rPr>
          <w:rFonts w:ascii="StobiSerif Regular" w:eastAsia="@Arial Unicode MS" w:hAnsi="StobiSerif Regular"/>
          <w:b/>
          <w:i/>
          <w:sz w:val="22"/>
          <w:szCs w:val="22"/>
        </w:rPr>
        <w:t>Присутни членови на Управниот одбор:</w:t>
      </w:r>
    </w:p>
    <w:p w14:paraId="6D5987B6" w14:textId="4F340CFB" w:rsidR="00C64D36" w:rsidRPr="001D00C9" w:rsidRDefault="00C64D36" w:rsidP="007C73AC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284" w:right="-279"/>
        <w:rPr>
          <w:rFonts w:ascii="StobiSerif Regular" w:eastAsia="@Arial Unicode MS" w:hAnsi="StobiSerif Regular"/>
          <w:i/>
          <w:iCs/>
        </w:rPr>
      </w:pPr>
      <w:bookmarkStart w:id="0" w:name="_Hlk100059169"/>
      <w:r w:rsidRPr="001D00C9">
        <w:rPr>
          <w:rFonts w:ascii="StobiSerif Regular" w:eastAsia="@Arial Unicode MS" w:hAnsi="StobiSerif Regular"/>
          <w:i/>
          <w:iCs/>
        </w:rPr>
        <w:t>Дејан Николовски, претставник од Министерството за финансии – претседател;</w:t>
      </w:r>
    </w:p>
    <w:p w14:paraId="19C06140" w14:textId="7179FDFB" w:rsidR="000F448C" w:rsidRPr="001D00C9" w:rsidRDefault="000F448C" w:rsidP="007C73AC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right="-279"/>
        <w:rPr>
          <w:rFonts w:ascii="StobiSerif Regular" w:eastAsia="@Arial Unicode MS" w:hAnsi="StobiSerif Regular" w:cs="Arial"/>
          <w:i/>
        </w:rPr>
      </w:pPr>
      <w:r w:rsidRPr="001D00C9">
        <w:rPr>
          <w:rFonts w:ascii="StobiSerif Regular" w:eastAsia="@Arial Unicode MS" w:hAnsi="StobiSerif Regular" w:cs="Arial"/>
          <w:i/>
        </w:rPr>
        <w:t xml:space="preserve">д-р Арбен </w:t>
      </w:r>
      <w:r w:rsidR="00D430E1" w:rsidRPr="001D00C9">
        <w:rPr>
          <w:rFonts w:ascii="StobiSerif Regular" w:eastAsia="@Arial Unicode MS" w:hAnsi="StobiSerif Regular" w:cs="Arial"/>
          <w:i/>
        </w:rPr>
        <w:t>Љабеништа</w:t>
      </w:r>
      <w:r w:rsidRPr="001D00C9">
        <w:rPr>
          <w:rFonts w:ascii="StobiSerif Regular" w:eastAsia="@Arial Unicode MS" w:hAnsi="StobiSerif Regular" w:cs="Arial"/>
          <w:i/>
        </w:rPr>
        <w:t>, претставник од Министерството за здравство – заменик на претседателот;</w:t>
      </w:r>
    </w:p>
    <w:p w14:paraId="19D138DB" w14:textId="597CC96D" w:rsidR="00E818E0" w:rsidRPr="001D00C9" w:rsidRDefault="00BE256E" w:rsidP="007C73AC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284" w:right="-279" w:hanging="357"/>
        <w:rPr>
          <w:rFonts w:ascii="StobiSerif Regular" w:hAnsi="StobiSerif Regular" w:cs="Arial"/>
          <w:i/>
          <w:iCs/>
        </w:rPr>
      </w:pPr>
      <w:r w:rsidRPr="001D00C9">
        <w:rPr>
          <w:rFonts w:ascii="StobiSerif Regular" w:hAnsi="StobiSerif Regular" w:cs="Arial"/>
          <w:i/>
          <w:iCs/>
        </w:rPr>
        <w:t>д</w:t>
      </w:r>
      <w:r w:rsidR="00E818E0" w:rsidRPr="001D00C9">
        <w:rPr>
          <w:rFonts w:ascii="StobiSerif Regular" w:hAnsi="StobiSerif Regular" w:cs="Arial"/>
          <w:i/>
          <w:iCs/>
        </w:rPr>
        <w:t>-р Љубиша Каранфиловски</w:t>
      </w:r>
      <w:r w:rsidR="00E818E0" w:rsidRPr="001D00C9">
        <w:rPr>
          <w:rFonts w:ascii="StobiSerif Regular" w:hAnsi="StobiSerif Regular" w:cs="Arial"/>
          <w:i/>
          <w:iCs/>
          <w:lang w:val="en-US"/>
        </w:rPr>
        <w:t xml:space="preserve">, </w:t>
      </w:r>
      <w:r w:rsidR="00E818E0" w:rsidRPr="001D00C9">
        <w:rPr>
          <w:rFonts w:ascii="StobiSerif Regular" w:hAnsi="StobiSerif Regular" w:cs="Arial"/>
          <w:i/>
          <w:iCs/>
        </w:rPr>
        <w:t>претставник од Сојузот на синдикатите на Македонија – член;</w:t>
      </w:r>
    </w:p>
    <w:p w14:paraId="289714A5" w14:textId="7A710088" w:rsidR="00E818E0" w:rsidRPr="001D00C9" w:rsidRDefault="00BE256E" w:rsidP="007C73AC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284" w:right="-279" w:hanging="357"/>
        <w:rPr>
          <w:rFonts w:ascii="StobiSerif Regular" w:hAnsi="StobiSerif Regular" w:cs="Arial"/>
          <w:i/>
          <w:iCs/>
        </w:rPr>
      </w:pPr>
      <w:r w:rsidRPr="001D00C9">
        <w:rPr>
          <w:rFonts w:ascii="StobiSerif Regular" w:hAnsi="StobiSerif Regular" w:cs="Arial"/>
          <w:i/>
          <w:iCs/>
        </w:rPr>
        <w:t>д</w:t>
      </w:r>
      <w:r w:rsidR="00E818E0" w:rsidRPr="001D00C9">
        <w:rPr>
          <w:rFonts w:ascii="StobiSerif Regular" w:hAnsi="StobiSerif Regular" w:cs="Arial"/>
          <w:i/>
          <w:iCs/>
        </w:rPr>
        <w:t>-р Димитар Димитриевски, претставник од здружението на пензионерите – член</w:t>
      </w:r>
      <w:r w:rsidR="00A827D3" w:rsidRPr="001D00C9">
        <w:rPr>
          <w:rFonts w:ascii="StobiSerif Regular" w:hAnsi="StobiSerif Regular" w:cs="Arial"/>
          <w:i/>
          <w:iCs/>
        </w:rPr>
        <w:t>;</w:t>
      </w:r>
    </w:p>
    <w:p w14:paraId="1C570BC6" w14:textId="77777777" w:rsidR="00C614AD" w:rsidRPr="001D00C9" w:rsidRDefault="00C614AD" w:rsidP="007C73AC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284" w:right="-279" w:hanging="357"/>
        <w:rPr>
          <w:rFonts w:ascii="StobiSerif Regular" w:hAnsi="StobiSerif Regular" w:cs="Arial"/>
          <w:i/>
          <w:iCs/>
        </w:rPr>
      </w:pPr>
      <w:r w:rsidRPr="001D00C9">
        <w:rPr>
          <w:rFonts w:ascii="StobiSerif Regular" w:hAnsi="StobiSerif Regular" w:cs="Arial"/>
          <w:i/>
          <w:iCs/>
        </w:rPr>
        <w:t xml:space="preserve">проф. д-р Јадранка Дабовиќ Анастасовска, </w:t>
      </w:r>
      <w:r w:rsidRPr="001D00C9">
        <w:rPr>
          <w:rFonts w:ascii="StobiSerif Regular" w:hAnsi="StobiSerif Regular"/>
          <w:i/>
          <w:iCs/>
        </w:rPr>
        <w:t>претставник на осигурениците  </w:t>
      </w:r>
      <w:r w:rsidRPr="001D00C9">
        <w:rPr>
          <w:rFonts w:ascii="StobiSerif Regular" w:hAnsi="StobiSerif Regular" w:cs="Arial"/>
          <w:i/>
          <w:iCs/>
        </w:rPr>
        <w:t xml:space="preserve"> – член;</w:t>
      </w:r>
    </w:p>
    <w:p w14:paraId="526B6752" w14:textId="55FA1C5C" w:rsidR="00C614AD" w:rsidRPr="001D00C9" w:rsidRDefault="00C614AD" w:rsidP="007C73AC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284" w:right="-279" w:hanging="357"/>
        <w:rPr>
          <w:rFonts w:ascii="StobiSerif Regular" w:hAnsi="StobiSerif Regular" w:cs="Arial"/>
          <w:i/>
          <w:iCs/>
        </w:rPr>
      </w:pPr>
      <w:r w:rsidRPr="001D00C9">
        <w:rPr>
          <w:rFonts w:ascii="StobiSerif Regular" w:hAnsi="StobiSerif Regular" w:cs="Arial"/>
          <w:i/>
          <w:iCs/>
        </w:rPr>
        <w:t xml:space="preserve"> </w:t>
      </w:r>
      <w:bookmarkStart w:id="1" w:name="_Hlk106350987"/>
      <w:r w:rsidR="004A3026" w:rsidRPr="001D00C9">
        <w:rPr>
          <w:rFonts w:ascii="StobiSerif Regular" w:hAnsi="StobiSerif Regular" w:cs="Arial"/>
          <w:i/>
          <w:iCs/>
        </w:rPr>
        <w:t xml:space="preserve">д-р спец. д-р сци. </w:t>
      </w:r>
      <w:r w:rsidRPr="001D00C9">
        <w:rPr>
          <w:rFonts w:ascii="StobiSerif Regular" w:hAnsi="StobiSerif Regular" w:cs="Arial"/>
          <w:i/>
          <w:iCs/>
        </w:rPr>
        <w:t>Тања Дејаноска</w:t>
      </w:r>
      <w:bookmarkEnd w:id="1"/>
      <w:r w:rsidRPr="001D00C9">
        <w:rPr>
          <w:rFonts w:ascii="StobiSerif Regular" w:hAnsi="StobiSerif Regular" w:cs="Arial"/>
          <w:i/>
          <w:iCs/>
        </w:rPr>
        <w:t xml:space="preserve">, </w:t>
      </w:r>
      <w:r w:rsidRPr="001D00C9">
        <w:rPr>
          <w:rFonts w:ascii="StobiSerif Regular" w:hAnsi="StobiSerif Regular"/>
          <w:bCs/>
          <w:i/>
          <w:iCs/>
        </w:rPr>
        <w:t xml:space="preserve">претставник на стопанствениците </w:t>
      </w:r>
      <w:r w:rsidRPr="001D00C9">
        <w:rPr>
          <w:rFonts w:ascii="StobiSerif Regular" w:hAnsi="StobiSerif Regular" w:cs="Arial"/>
          <w:i/>
          <w:iCs/>
        </w:rPr>
        <w:t xml:space="preserve">– член; </w:t>
      </w:r>
    </w:p>
    <w:p w14:paraId="1EBEE56E" w14:textId="6FDF7411" w:rsidR="00094206" w:rsidRPr="001D00C9" w:rsidRDefault="00B54B76" w:rsidP="007C73AC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284" w:right="-279" w:hanging="357"/>
        <w:rPr>
          <w:rFonts w:ascii="StobiSerif Regular" w:hAnsi="StobiSerif Regular" w:cs="Arial"/>
          <w:i/>
          <w:iCs/>
        </w:rPr>
      </w:pPr>
      <w:r w:rsidRPr="001D00C9">
        <w:rPr>
          <w:rFonts w:ascii="StobiSerif Regular" w:hAnsi="StobiSerif Regular" w:cstheme="minorHAnsi"/>
          <w:bCs/>
          <w:i/>
          <w:iCs/>
        </w:rPr>
        <w:t>дипл. фарм. спец.</w:t>
      </w:r>
      <w:r w:rsidRPr="001D00C9">
        <w:rPr>
          <w:rFonts w:ascii="StobiSerif Regular" w:hAnsi="StobiSerif Regular" w:cs="Arial"/>
          <w:i/>
          <w:iCs/>
        </w:rPr>
        <w:t xml:space="preserve"> </w:t>
      </w:r>
      <w:r w:rsidR="00094206" w:rsidRPr="001D00C9">
        <w:rPr>
          <w:rFonts w:ascii="StobiSerif Regular" w:hAnsi="StobiSerif Regular" w:cs="Arial"/>
          <w:i/>
          <w:iCs/>
        </w:rPr>
        <w:t>Маја Ковачева, претставник од Лекарската, Фармацевтската и Стоматолошката комора на Македонија – член</w:t>
      </w:r>
      <w:r w:rsidR="00FD146B" w:rsidRPr="001D00C9">
        <w:rPr>
          <w:rFonts w:ascii="StobiSerif Regular" w:hAnsi="StobiSerif Regular" w:cs="Arial"/>
          <w:i/>
          <w:iCs/>
        </w:rPr>
        <w:t>.</w:t>
      </w:r>
      <w:r w:rsidR="00094206" w:rsidRPr="001D00C9">
        <w:rPr>
          <w:rFonts w:ascii="StobiSerif Regular" w:hAnsi="StobiSerif Regular" w:cs="Arial"/>
          <w:i/>
          <w:iCs/>
        </w:rPr>
        <w:t xml:space="preserve"> </w:t>
      </w:r>
    </w:p>
    <w:bookmarkEnd w:id="0"/>
    <w:p w14:paraId="1437AFE7" w14:textId="77777777" w:rsidR="00FD146B" w:rsidRPr="001D00C9" w:rsidRDefault="00FD146B" w:rsidP="007C73AC">
      <w:pPr>
        <w:autoSpaceDE w:val="0"/>
        <w:autoSpaceDN w:val="0"/>
        <w:adjustRightInd w:val="0"/>
        <w:ind w:left="284" w:right="-279"/>
        <w:rPr>
          <w:rFonts w:ascii="StobiSerif Regular" w:eastAsia="@Arial Unicode MS" w:hAnsi="StobiSerif Regular"/>
          <w:b/>
          <w:i/>
          <w:sz w:val="22"/>
          <w:szCs w:val="22"/>
        </w:rPr>
      </w:pPr>
    </w:p>
    <w:p w14:paraId="566D04B3" w14:textId="7EB5818B" w:rsidR="00167451" w:rsidRPr="001D00C9" w:rsidRDefault="00167451" w:rsidP="007C73AC">
      <w:pPr>
        <w:autoSpaceDE w:val="0"/>
        <w:autoSpaceDN w:val="0"/>
        <w:adjustRightInd w:val="0"/>
        <w:ind w:left="-142" w:right="-279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1D00C9">
        <w:rPr>
          <w:rFonts w:ascii="StobiSerif Regular" w:eastAsia="@Arial Unicode MS" w:hAnsi="StobiSerif Regular"/>
          <w:b/>
          <w:i/>
          <w:sz w:val="22"/>
          <w:szCs w:val="22"/>
        </w:rPr>
        <w:t>Присутни од ФЗО</w:t>
      </w:r>
      <w:r w:rsidR="00A91B10" w:rsidRPr="001D00C9">
        <w:rPr>
          <w:rFonts w:ascii="StobiSerif Regular" w:eastAsia="@Arial Unicode MS" w:hAnsi="StobiSerif Regular"/>
          <w:b/>
          <w:i/>
          <w:sz w:val="22"/>
          <w:szCs w:val="22"/>
        </w:rPr>
        <w:t>РС</w:t>
      </w:r>
      <w:r w:rsidRPr="001D00C9">
        <w:rPr>
          <w:rFonts w:ascii="StobiSerif Regular" w:eastAsia="@Arial Unicode MS" w:hAnsi="StobiSerif Regular"/>
          <w:b/>
          <w:i/>
          <w:sz w:val="22"/>
          <w:szCs w:val="22"/>
        </w:rPr>
        <w:t>М:</w:t>
      </w:r>
    </w:p>
    <w:p w14:paraId="4C261C52" w14:textId="74801911" w:rsidR="00FD146B" w:rsidRPr="001D00C9" w:rsidRDefault="00FD146B" w:rsidP="007C73AC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284" w:right="-279" w:hanging="357"/>
        <w:rPr>
          <w:rFonts w:ascii="StobiSerif Regular" w:hAnsi="StobiSerif Regular"/>
          <w:i/>
        </w:rPr>
      </w:pPr>
      <w:r w:rsidRPr="00E6586B">
        <w:rPr>
          <w:rFonts w:ascii="StobiSerif Regular" w:eastAsia="@Arial Unicode MS" w:hAnsi="StobiSerif Regular"/>
          <w:i/>
        </w:rPr>
        <w:t>м-р Магдалена Филиповска Грашкоска, директор на ФЗОРСМ;</w:t>
      </w:r>
    </w:p>
    <w:p w14:paraId="714E95FC" w14:textId="102D56B1" w:rsidR="001D00C9" w:rsidRPr="00E6586B" w:rsidRDefault="001D00C9" w:rsidP="007C73AC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284" w:right="-279" w:hanging="357"/>
        <w:rPr>
          <w:rFonts w:ascii="StobiSerif Regular" w:hAnsi="StobiSerif Regular"/>
          <w:i/>
        </w:rPr>
      </w:pPr>
      <w:r w:rsidRPr="003B5242">
        <w:rPr>
          <w:rFonts w:ascii="StobiSerif Regular" w:eastAsia="@Arial Unicode MS" w:hAnsi="StobiSerif Regular"/>
          <w:i/>
        </w:rPr>
        <w:t>Фатон Ахмети</w:t>
      </w:r>
      <w:r>
        <w:rPr>
          <w:rFonts w:ascii="StobiSerif Regular" w:eastAsia="@Arial Unicode MS" w:hAnsi="StobiSerif Regular"/>
          <w:i/>
        </w:rPr>
        <w:t xml:space="preserve"> </w:t>
      </w:r>
      <w:r w:rsidRPr="00901107">
        <w:rPr>
          <w:rFonts w:ascii="StobiSerif Regular" w:hAnsi="StobiSerif Regular" w:cstheme="minorHAnsi"/>
          <w:i/>
          <w:iCs/>
          <w:lang w:val="en-US"/>
        </w:rPr>
        <w:t>Mr.sc., MBA</w:t>
      </w:r>
      <w:r w:rsidRPr="00901107">
        <w:rPr>
          <w:rFonts w:ascii="StobiSerif Regular" w:eastAsia="@Arial Unicode MS" w:hAnsi="StobiSerif Regular"/>
          <w:i/>
          <w:iCs/>
        </w:rPr>
        <w:t>,</w:t>
      </w:r>
      <w:r w:rsidRPr="003B5242">
        <w:rPr>
          <w:rFonts w:ascii="StobiSerif Regular" w:eastAsia="@Arial Unicode MS" w:hAnsi="StobiSerif Regular"/>
          <w:i/>
        </w:rPr>
        <w:t xml:space="preserve"> директор на </w:t>
      </w:r>
      <w:proofErr w:type="gramStart"/>
      <w:r w:rsidRPr="003B5242">
        <w:rPr>
          <w:rFonts w:ascii="StobiSerif Regular" w:eastAsia="@Arial Unicode MS" w:hAnsi="StobiSerif Regular"/>
          <w:i/>
        </w:rPr>
        <w:t>ФЗОРСМ</w:t>
      </w:r>
      <w:r>
        <w:rPr>
          <w:rFonts w:ascii="StobiSerif Regular" w:eastAsia="@Arial Unicode MS" w:hAnsi="StobiSerif Regular"/>
          <w:i/>
        </w:rPr>
        <w:t>;</w:t>
      </w:r>
      <w:proofErr w:type="gramEnd"/>
    </w:p>
    <w:p w14:paraId="00B73D4E" w14:textId="65DBC7F6" w:rsidR="00531AB3" w:rsidRPr="00F820FC" w:rsidRDefault="00E6586B" w:rsidP="007C73AC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284" w:right="-279" w:hanging="357"/>
        <w:rPr>
          <w:rFonts w:ascii="StobiSerif Regular" w:hAnsi="StobiSerif Regular"/>
          <w:i/>
        </w:rPr>
      </w:pPr>
      <w:r w:rsidRPr="00E6586B">
        <w:rPr>
          <w:rFonts w:ascii="StobiSerif Regular" w:eastAsia="@Arial Unicode MS" w:hAnsi="StobiSerif Regular"/>
          <w:i/>
        </w:rPr>
        <w:t>Јасминка Смилевска</w:t>
      </w:r>
      <w:r w:rsidR="00531AB3" w:rsidRPr="00E6586B">
        <w:rPr>
          <w:rFonts w:ascii="StobiSerif Regular" w:eastAsia="@Arial Unicode MS" w:hAnsi="StobiSerif Regular"/>
          <w:i/>
        </w:rPr>
        <w:t xml:space="preserve">, </w:t>
      </w:r>
      <w:r w:rsidR="00D430E1" w:rsidRPr="00E6586B">
        <w:rPr>
          <w:rFonts w:ascii="StobiSerif Regular" w:eastAsia="@Arial Unicode MS" w:hAnsi="StobiSerif Regular"/>
          <w:i/>
        </w:rPr>
        <w:t xml:space="preserve">директор на </w:t>
      </w:r>
      <w:r w:rsidRPr="00E6586B">
        <w:rPr>
          <w:rFonts w:ascii="StobiSerif Regular" w:eastAsia="@Arial Unicode MS" w:hAnsi="StobiSerif Regular"/>
          <w:i/>
        </w:rPr>
        <w:t xml:space="preserve">правниот </w:t>
      </w:r>
      <w:r w:rsidR="00FD146B" w:rsidRPr="00E6586B">
        <w:rPr>
          <w:rFonts w:ascii="StobiSerif Regular" w:eastAsia="@Arial Unicode MS" w:hAnsi="StobiSerif Regular"/>
          <w:i/>
        </w:rPr>
        <w:t>сектор</w:t>
      </w:r>
      <w:r w:rsidRPr="00E6586B">
        <w:rPr>
          <w:rFonts w:ascii="StobiSerif Regular" w:eastAsia="@Arial Unicode MS" w:hAnsi="StobiSerif Regular"/>
          <w:i/>
        </w:rPr>
        <w:t xml:space="preserve"> (</w:t>
      </w:r>
      <w:r w:rsidRPr="00F820FC">
        <w:rPr>
          <w:rFonts w:ascii="StobiSerif Regular" w:eastAsia="@Arial Unicode MS" w:hAnsi="StobiSerif Regular"/>
          <w:i/>
        </w:rPr>
        <w:t>учествуваше во работата по точк</w:t>
      </w:r>
      <w:r w:rsidR="006535CF" w:rsidRPr="00F820FC">
        <w:rPr>
          <w:rFonts w:ascii="StobiSerif Regular" w:eastAsia="@Arial Unicode MS" w:hAnsi="StobiSerif Regular"/>
          <w:i/>
        </w:rPr>
        <w:t>ата</w:t>
      </w:r>
      <w:r w:rsidRPr="00F820FC">
        <w:rPr>
          <w:rFonts w:ascii="StobiSerif Regular" w:eastAsia="@Arial Unicode MS" w:hAnsi="StobiSerif Regular"/>
          <w:i/>
        </w:rPr>
        <w:t xml:space="preserve"> </w:t>
      </w:r>
      <w:r w:rsidR="006535CF" w:rsidRPr="00F820FC">
        <w:rPr>
          <w:rFonts w:ascii="StobiSerif Regular" w:eastAsia="@Arial Unicode MS" w:hAnsi="StobiSerif Regular"/>
          <w:i/>
        </w:rPr>
        <w:t>6</w:t>
      </w:r>
      <w:r w:rsidR="006D21F5" w:rsidRPr="00F820FC">
        <w:rPr>
          <w:rFonts w:ascii="StobiSerif Regular" w:eastAsia="@Arial Unicode MS" w:hAnsi="StobiSerif Regular"/>
          <w:i/>
        </w:rPr>
        <w:t xml:space="preserve"> од дневниот ред</w:t>
      </w:r>
      <w:r w:rsidRPr="00F820FC">
        <w:rPr>
          <w:rFonts w:ascii="StobiSerif Regular" w:eastAsia="@Arial Unicode MS" w:hAnsi="StobiSerif Regular"/>
          <w:i/>
        </w:rPr>
        <w:t>)</w:t>
      </w:r>
      <w:r w:rsidR="009E6CA7" w:rsidRPr="00F820FC">
        <w:rPr>
          <w:rFonts w:ascii="StobiSerif Regular" w:eastAsia="@Arial Unicode MS" w:hAnsi="StobiSerif Regular"/>
          <w:i/>
        </w:rPr>
        <w:t>;</w:t>
      </w:r>
    </w:p>
    <w:p w14:paraId="6BA28B75" w14:textId="4B8BAC86" w:rsidR="00E6586B" w:rsidRPr="004529F1" w:rsidRDefault="00E6586B" w:rsidP="007C73AC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284" w:right="-279" w:hanging="357"/>
        <w:rPr>
          <w:rFonts w:ascii="StobiSerif Regular" w:hAnsi="StobiSerif Regular"/>
          <w:i/>
        </w:rPr>
      </w:pPr>
      <w:r w:rsidRPr="004529F1">
        <w:rPr>
          <w:rFonts w:ascii="StobiSerif Regular" w:eastAsia="@Arial Unicode MS" w:hAnsi="StobiSerif Regular"/>
          <w:i/>
        </w:rPr>
        <w:t xml:space="preserve">Силвана Андов, </w:t>
      </w:r>
      <w:r w:rsidR="00F820FC" w:rsidRPr="004529F1">
        <w:rPr>
          <w:rFonts w:ascii="StobiSerif Regular" w:hAnsi="StobiSerif Regular" w:cs="Arial"/>
          <w:bCs/>
          <w:i/>
        </w:rPr>
        <w:t>шеф на одделот за контрола на установи од специјалистичко – консултативна здравствена заштита</w:t>
      </w:r>
      <w:r w:rsidR="004529F1" w:rsidRPr="004529F1">
        <w:rPr>
          <w:rFonts w:ascii="StobiSerif Regular" w:hAnsi="StobiSerif Regular" w:cs="Arial"/>
          <w:bCs/>
          <w:i/>
        </w:rPr>
        <w:t xml:space="preserve"> (како </w:t>
      </w:r>
      <w:r w:rsidR="00F820FC" w:rsidRPr="004529F1">
        <w:rPr>
          <w:rFonts w:ascii="StobiSerif Regular" w:hAnsi="StobiSerif Regular" w:cs="Arial"/>
          <w:bCs/>
          <w:i/>
        </w:rPr>
        <w:t xml:space="preserve">член на комисијата </w:t>
      </w:r>
      <w:r w:rsidR="0071669E" w:rsidRPr="004529F1">
        <w:rPr>
          <w:rFonts w:ascii="StobiSerif Regular" w:hAnsi="StobiSerif Regular" w:cs="Arial"/>
          <w:bCs/>
          <w:i/>
        </w:rPr>
        <w:t xml:space="preserve">на Фондот </w:t>
      </w:r>
      <w:r w:rsidR="00F820FC" w:rsidRPr="004529F1">
        <w:rPr>
          <w:rFonts w:ascii="StobiSerif Regular" w:hAnsi="StobiSerif Regular" w:cs="Arial"/>
          <w:bCs/>
          <w:i/>
        </w:rPr>
        <w:t>за БПО</w:t>
      </w:r>
      <w:r w:rsidRPr="004529F1">
        <w:rPr>
          <w:rFonts w:ascii="StobiSerif Regular" w:eastAsia="@Arial Unicode MS" w:hAnsi="StobiSerif Regular"/>
          <w:i/>
        </w:rPr>
        <w:t xml:space="preserve"> учествуваше во работата по </w:t>
      </w:r>
      <w:r w:rsidR="006D21F5" w:rsidRPr="004529F1">
        <w:rPr>
          <w:rFonts w:ascii="StobiSerif Regular" w:eastAsia="@Arial Unicode MS" w:hAnsi="StobiSerif Regular"/>
          <w:i/>
        </w:rPr>
        <w:t>точката 8 од дневниот ред</w:t>
      </w:r>
      <w:r w:rsidRPr="004529F1">
        <w:rPr>
          <w:rFonts w:ascii="StobiSerif Regular" w:eastAsia="@Arial Unicode MS" w:hAnsi="StobiSerif Regular"/>
          <w:i/>
        </w:rPr>
        <w:t>);</w:t>
      </w:r>
    </w:p>
    <w:p w14:paraId="10B78625" w14:textId="77777777" w:rsidR="00167451" w:rsidRPr="004529F1" w:rsidRDefault="00167451" w:rsidP="007C73AC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284" w:right="-279" w:hanging="357"/>
        <w:rPr>
          <w:rFonts w:ascii="StobiSerif Regular" w:hAnsi="StobiSerif Regular"/>
          <w:i/>
        </w:rPr>
      </w:pPr>
      <w:r w:rsidRPr="004529F1">
        <w:rPr>
          <w:rFonts w:ascii="StobiSerif Regular" w:eastAsia="@Arial Unicode MS" w:hAnsi="StobiSerif Regular"/>
          <w:i/>
        </w:rPr>
        <w:t>Христо Трповски, раководител на одделението за регрес и судски постапки, во својство на записничар.</w:t>
      </w:r>
    </w:p>
    <w:p w14:paraId="6BA204BE" w14:textId="77777777" w:rsidR="00167451" w:rsidRPr="00AE440D" w:rsidRDefault="00167451" w:rsidP="007C73AC">
      <w:pPr>
        <w:ind w:left="-142" w:right="-279"/>
        <w:rPr>
          <w:rFonts w:ascii="StobiSerif Regular" w:eastAsia="@Arial Unicode MS" w:hAnsi="StobiSerif Regular"/>
          <w:i/>
          <w:sz w:val="22"/>
          <w:szCs w:val="22"/>
        </w:rPr>
      </w:pPr>
    </w:p>
    <w:p w14:paraId="419CE76B" w14:textId="554A4497" w:rsidR="00167451" w:rsidRPr="00AE440D" w:rsidRDefault="00F35EDE" w:rsidP="007C73AC">
      <w:pPr>
        <w:tabs>
          <w:tab w:val="left" w:pos="142"/>
        </w:tabs>
        <w:ind w:left="-142" w:right="-279"/>
        <w:rPr>
          <w:rFonts w:ascii="StobiSerif Regular" w:eastAsia="@Arial Unicode MS" w:hAnsi="StobiSerif Regular"/>
          <w:i/>
          <w:sz w:val="22"/>
          <w:szCs w:val="22"/>
        </w:rPr>
      </w:pPr>
      <w:r w:rsidRPr="00AE440D">
        <w:rPr>
          <w:rFonts w:ascii="StobiSerif Regular" w:eastAsia="@Arial Unicode MS" w:hAnsi="StobiSerif Regular"/>
          <w:i/>
          <w:sz w:val="22"/>
          <w:szCs w:val="22"/>
        </w:rPr>
        <w:t>С</w:t>
      </w:r>
      <w:r w:rsidR="00BE256E" w:rsidRPr="00AE440D">
        <w:rPr>
          <w:rFonts w:ascii="StobiSerif Regular" w:eastAsia="@Arial Unicode MS" w:hAnsi="StobiSerif Regular"/>
          <w:i/>
          <w:sz w:val="22"/>
          <w:szCs w:val="22"/>
        </w:rPr>
        <w:t xml:space="preserve">едницата </w:t>
      </w:r>
      <w:r w:rsidR="00167451" w:rsidRPr="00AE440D">
        <w:rPr>
          <w:rFonts w:ascii="StobiSerif Regular" w:eastAsia="@Arial Unicode MS" w:hAnsi="StobiSerif Regular"/>
          <w:i/>
          <w:sz w:val="22"/>
          <w:szCs w:val="22"/>
        </w:rPr>
        <w:t xml:space="preserve">ја отвори </w:t>
      </w:r>
      <w:r w:rsidR="009E6CA7" w:rsidRPr="00AE440D">
        <w:rPr>
          <w:rFonts w:ascii="StobiSerif Regular" w:eastAsia="@Arial Unicode MS" w:hAnsi="StobiSerif Regular"/>
          <w:i/>
          <w:sz w:val="22"/>
          <w:szCs w:val="22"/>
        </w:rPr>
        <w:t xml:space="preserve">и водеше претседателот Дејан Николовски. </w:t>
      </w:r>
      <w:r w:rsidR="0076156C" w:rsidRPr="00AE440D">
        <w:rPr>
          <w:rFonts w:ascii="StobiSerif Regular" w:eastAsia="@Arial Unicode MS" w:hAnsi="StobiSerif Regular"/>
          <w:i/>
          <w:sz w:val="22"/>
          <w:szCs w:val="22"/>
        </w:rPr>
        <w:t>У</w:t>
      </w:r>
      <w:r w:rsidR="00167451" w:rsidRPr="00AE440D">
        <w:rPr>
          <w:rFonts w:ascii="StobiSerif Regular" w:eastAsia="@Arial Unicode MS" w:hAnsi="StobiSerif Regular"/>
          <w:i/>
          <w:sz w:val="22"/>
          <w:szCs w:val="22"/>
        </w:rPr>
        <w:t xml:space="preserve">тврди дека се присутни </w:t>
      </w:r>
      <w:r w:rsidR="00F56A68" w:rsidRPr="00AE440D">
        <w:rPr>
          <w:rFonts w:ascii="StobiSerif Regular" w:eastAsia="@Arial Unicode MS" w:hAnsi="StobiSerif Regular"/>
          <w:i/>
          <w:sz w:val="22"/>
          <w:szCs w:val="22"/>
        </w:rPr>
        <w:t>сите седум</w:t>
      </w:r>
      <w:r w:rsidR="00167451" w:rsidRPr="00AE440D">
        <w:rPr>
          <w:rFonts w:ascii="StobiSerif Regular" w:eastAsia="@Arial Unicode MS" w:hAnsi="StobiSerif Regular"/>
          <w:i/>
          <w:sz w:val="22"/>
          <w:szCs w:val="22"/>
        </w:rPr>
        <w:t xml:space="preserve"> членови на Управниот одбор</w:t>
      </w:r>
      <w:r w:rsidR="00F41473" w:rsidRPr="00AE440D">
        <w:rPr>
          <w:rFonts w:ascii="StobiSerif Regular" w:eastAsia="@Arial Unicode MS" w:hAnsi="StobiSerif Regular"/>
          <w:i/>
          <w:sz w:val="22"/>
          <w:szCs w:val="22"/>
        </w:rPr>
        <w:t>,</w:t>
      </w:r>
      <w:r w:rsidR="00167451" w:rsidRPr="00AE440D">
        <w:rPr>
          <w:rFonts w:ascii="StobiSerif Regular" w:eastAsia="@Arial Unicode MS" w:hAnsi="StobiSerif Regular"/>
          <w:i/>
          <w:sz w:val="22"/>
          <w:szCs w:val="22"/>
        </w:rPr>
        <w:t xml:space="preserve"> со што</w:t>
      </w:r>
      <w:r w:rsidR="00167451" w:rsidRPr="00AE440D">
        <w:rPr>
          <w:rFonts w:ascii="StobiSerif Regular" w:hAnsi="StobiSerif Regular" w:cs="Arial"/>
          <w:i/>
          <w:sz w:val="22"/>
          <w:szCs w:val="22"/>
        </w:rPr>
        <w:t xml:space="preserve"> условите за полноважно работење и одлучување се исполнети</w:t>
      </w:r>
      <w:r w:rsidR="000E3BCC" w:rsidRPr="00AE440D">
        <w:rPr>
          <w:rFonts w:ascii="StobiSerif Regular" w:hAnsi="StobiSerif Regular" w:cs="Arial"/>
          <w:i/>
          <w:sz w:val="22"/>
          <w:szCs w:val="22"/>
        </w:rPr>
        <w:t>,</w:t>
      </w:r>
      <w:r w:rsidR="00696FFC" w:rsidRPr="00AE440D">
        <w:rPr>
          <w:rFonts w:ascii="StobiSerif Regular" w:hAnsi="StobiSerif Regular" w:cs="Arial"/>
          <w:i/>
          <w:sz w:val="22"/>
          <w:szCs w:val="22"/>
        </w:rPr>
        <w:t xml:space="preserve"> </w:t>
      </w:r>
      <w:r w:rsidR="000E3BCC" w:rsidRPr="00AE440D">
        <w:rPr>
          <w:rFonts w:ascii="StobiSerif Regular" w:hAnsi="StobiSerif Regular" w:cs="Arial"/>
          <w:i/>
          <w:sz w:val="22"/>
          <w:szCs w:val="22"/>
        </w:rPr>
        <w:t>по</w:t>
      </w:r>
      <w:r w:rsidR="00696FFC" w:rsidRPr="00AE440D">
        <w:rPr>
          <w:rFonts w:ascii="StobiSerif Regular" w:hAnsi="StobiSerif Regular" w:cs="Arial"/>
          <w:i/>
          <w:sz w:val="22"/>
          <w:szCs w:val="22"/>
        </w:rPr>
        <w:t xml:space="preserve"> </w:t>
      </w:r>
      <w:r w:rsidR="0077328B" w:rsidRPr="00AE440D">
        <w:rPr>
          <w:rFonts w:ascii="StobiSerif Regular" w:hAnsi="StobiSerif Regular" w:cs="Arial"/>
          <w:i/>
          <w:sz w:val="22"/>
          <w:szCs w:val="22"/>
        </w:rPr>
        <w:t>ш</w:t>
      </w:r>
      <w:r w:rsidR="00167451" w:rsidRPr="00AE440D">
        <w:rPr>
          <w:rFonts w:ascii="StobiSerif Regular" w:hAnsi="StobiSerif Regular" w:cs="Arial"/>
          <w:i/>
          <w:sz w:val="22"/>
          <w:szCs w:val="22"/>
        </w:rPr>
        <w:t xml:space="preserve">то </w:t>
      </w:r>
      <w:r w:rsidR="00167451" w:rsidRPr="00AE440D">
        <w:rPr>
          <w:rFonts w:ascii="StobiSerif Regular" w:eastAsia="@Arial Unicode MS" w:hAnsi="StobiSerif Regular"/>
          <w:i/>
          <w:sz w:val="22"/>
          <w:szCs w:val="22"/>
        </w:rPr>
        <w:t xml:space="preserve">го прочита претходно доставениот </w:t>
      </w:r>
    </w:p>
    <w:p w14:paraId="3B66D5CE" w14:textId="77777777" w:rsidR="00F31919" w:rsidRPr="00AE440D" w:rsidRDefault="00F31919" w:rsidP="007C73AC">
      <w:pPr>
        <w:pStyle w:val="BodyText2"/>
        <w:spacing w:after="0" w:line="240" w:lineRule="auto"/>
        <w:ind w:left="-142" w:right="-279"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</w:p>
    <w:p w14:paraId="732502D2" w14:textId="77777777" w:rsidR="00167451" w:rsidRPr="00AE440D" w:rsidRDefault="00167451" w:rsidP="007C73AC">
      <w:pPr>
        <w:pStyle w:val="BodyText2"/>
        <w:spacing w:after="0" w:line="240" w:lineRule="auto"/>
        <w:ind w:left="-142" w:right="-279"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AE440D">
        <w:rPr>
          <w:rFonts w:ascii="StobiSerif Regular" w:eastAsia="@Arial Unicode MS" w:hAnsi="StobiSerif Regular"/>
          <w:b/>
          <w:i/>
          <w:sz w:val="22"/>
          <w:szCs w:val="22"/>
        </w:rPr>
        <w:t>П Р Е Д Л О Г - Д Н Е В Е Н  Р Е Д</w:t>
      </w:r>
    </w:p>
    <w:p w14:paraId="6DEA1AF6" w14:textId="77777777" w:rsidR="00167451" w:rsidRPr="00AE440D" w:rsidRDefault="00167451" w:rsidP="007C73AC">
      <w:pPr>
        <w:pStyle w:val="BodyText2"/>
        <w:spacing w:after="0" w:line="240" w:lineRule="auto"/>
        <w:ind w:left="-142" w:right="-279"/>
        <w:jc w:val="center"/>
        <w:rPr>
          <w:rFonts w:ascii="StobiSerif Regular" w:eastAsia="@Arial Unicode MS" w:hAnsi="StobiSerif Regular"/>
          <w:b/>
          <w:i/>
          <w:iCs/>
          <w:sz w:val="22"/>
          <w:szCs w:val="22"/>
        </w:rPr>
      </w:pPr>
    </w:p>
    <w:p w14:paraId="7CA9B75A" w14:textId="77777777" w:rsidR="003E1A0F" w:rsidRPr="00340267" w:rsidRDefault="003E1A0F" w:rsidP="007C73AC">
      <w:pPr>
        <w:pStyle w:val="ListParagraph"/>
        <w:numPr>
          <w:ilvl w:val="0"/>
          <w:numId w:val="24"/>
        </w:numPr>
        <w:suppressAutoHyphens w:val="0"/>
        <w:spacing w:after="0" w:line="240" w:lineRule="auto"/>
        <w:ind w:left="284" w:right="-279" w:hanging="284"/>
        <w:rPr>
          <w:rFonts w:ascii="StobiSerif Regular" w:hAnsi="StobiSerif Regular"/>
          <w:i/>
          <w:iCs/>
        </w:rPr>
      </w:pPr>
      <w:r w:rsidRPr="00AE440D">
        <w:rPr>
          <w:rFonts w:ascii="StobiSerif Regular" w:hAnsi="StobiSerif Regular"/>
          <w:i/>
          <w:iCs/>
        </w:rPr>
        <w:t>Предлог за донесување на Одлука</w:t>
      </w:r>
      <w:r w:rsidRPr="00AE440D">
        <w:rPr>
          <w:rFonts w:ascii="StobiSerif Regular" w:hAnsi="StobiSerif Regular"/>
          <w:i/>
          <w:iCs/>
          <w:lang w:val="en-US"/>
        </w:rPr>
        <w:t xml:space="preserve"> </w:t>
      </w:r>
      <w:r w:rsidRPr="00AE440D">
        <w:rPr>
          <w:rFonts w:ascii="StobiSerif Regular" w:hAnsi="StobiSerif Regular"/>
          <w:i/>
          <w:iCs/>
        </w:rPr>
        <w:t xml:space="preserve">за изменување и дополнување на Одлуката за утврдување на висината на вкупниот договорен надоместок на </w:t>
      </w:r>
      <w:r w:rsidRPr="00340267">
        <w:rPr>
          <w:rFonts w:ascii="StobiSerif Regular" w:hAnsi="StobiSerif Regular"/>
          <w:i/>
          <w:iCs/>
        </w:rPr>
        <w:t>здравствените установи за обезбедени услуги од областа на специјалистичко – консултативната здравствена заштита за 2022 година;</w:t>
      </w:r>
    </w:p>
    <w:p w14:paraId="15EBF880" w14:textId="5DF466A8" w:rsidR="003E1A0F" w:rsidRPr="00664FEB" w:rsidRDefault="003E1A0F" w:rsidP="007C73AC">
      <w:pPr>
        <w:pStyle w:val="Heading1"/>
        <w:ind w:left="284" w:right="-279"/>
      </w:pPr>
      <w:r w:rsidRPr="00664FEB">
        <w:t>Предлог за донесување на Одлука</w:t>
      </w:r>
      <w:r w:rsidRPr="00664FEB">
        <w:rPr>
          <w:lang w:val="en-US"/>
        </w:rPr>
        <w:t xml:space="preserve"> </w:t>
      </w:r>
      <w:r w:rsidRPr="00664FEB">
        <w:t xml:space="preserve">за изменување и дополнување на Одлуката за утврдување на висината на вкупниот договорен надоместок на здравствените </w:t>
      </w:r>
      <w:r w:rsidRPr="00664FEB">
        <w:lastRenderedPageBreak/>
        <w:t>установи за обезбедени услуги од областа на специјалистичко – консултативната стоматолошка здравствена заштита од дејностите орална хирургија, ортодонција и протетика за 2022 година;</w:t>
      </w:r>
      <w:r w:rsidRPr="00664FEB">
        <w:rPr>
          <w:lang w:val="en-US"/>
        </w:rPr>
        <w:t xml:space="preserve"> </w:t>
      </w:r>
    </w:p>
    <w:p w14:paraId="18A90345" w14:textId="77777777" w:rsidR="003E1A0F" w:rsidRPr="00664FEB" w:rsidRDefault="003E1A0F" w:rsidP="007C73AC">
      <w:pPr>
        <w:pStyle w:val="Heading1"/>
        <w:ind w:left="284" w:right="-279"/>
      </w:pPr>
      <w:r w:rsidRPr="00664FEB">
        <w:t>Предлог за донесување на Одлука</w:t>
      </w:r>
      <w:r w:rsidRPr="00664FEB">
        <w:rPr>
          <w:lang w:val="en-US"/>
        </w:rPr>
        <w:t xml:space="preserve"> </w:t>
      </w:r>
      <w:r w:rsidRPr="00664FEB">
        <w:t>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 испитувања во специјалистичко – консултативната здравствена заштита за 2022 година;</w:t>
      </w:r>
    </w:p>
    <w:p w14:paraId="26EF2D75" w14:textId="77777777" w:rsidR="003E1A0F" w:rsidRPr="00664FEB" w:rsidRDefault="003E1A0F" w:rsidP="007C73AC">
      <w:pPr>
        <w:pStyle w:val="Heading1"/>
        <w:ind w:left="284" w:right="-279"/>
      </w:pPr>
      <w:r w:rsidRPr="00664FEB">
        <w:t>Предлог за вршење исправка на Одлуката за склучување на договор за издавање на ортопедски и други помагала бр. 02-6009/3 донесена на седницата одржана на 14 април 2022 година;</w:t>
      </w:r>
    </w:p>
    <w:p w14:paraId="40AFAE9B" w14:textId="77777777" w:rsidR="003E1A0F" w:rsidRPr="00664FEB" w:rsidRDefault="003E1A0F" w:rsidP="007C73AC">
      <w:pPr>
        <w:pStyle w:val="Heading1"/>
        <w:ind w:left="284" w:right="-279"/>
      </w:pPr>
      <w:r w:rsidRPr="00664FEB">
        <w:t>Предлог за донесување на Одлука за склучување на договор за издавање на ортопедски и други помагала и Одлука за склучување на анекс на договор за издавање на ортопедски и други помагала;</w:t>
      </w:r>
    </w:p>
    <w:p w14:paraId="2ECA46A1" w14:textId="2D43D70B" w:rsidR="003E1A0F" w:rsidRPr="00F93177" w:rsidRDefault="00F93177" w:rsidP="007C73AC">
      <w:pPr>
        <w:pStyle w:val="Heading1"/>
        <w:ind w:left="284" w:right="-279"/>
      </w:pPr>
      <w:r w:rsidRPr="00F93177">
        <w:t>Предлог за донесување на Одлука</w:t>
      </w:r>
      <w:r w:rsidRPr="00F93177">
        <w:rPr>
          <w:lang w:val="en-US"/>
        </w:rPr>
        <w:t xml:space="preserve"> </w:t>
      </w:r>
      <w:r w:rsidRPr="00F93177">
        <w:t>за изменување на Одлуката за утврдување на вкупниот договорен надоместок на јавните здравствени установи за 2022 година</w:t>
      </w:r>
      <w:r w:rsidR="00183F72" w:rsidRPr="00F93177">
        <w:t>;</w:t>
      </w:r>
    </w:p>
    <w:p w14:paraId="21044B8F" w14:textId="54E44076" w:rsidR="003E1A0F" w:rsidRPr="005B030C" w:rsidRDefault="003E1A0F" w:rsidP="007C73AC">
      <w:pPr>
        <w:pStyle w:val="Heading1"/>
        <w:ind w:left="284" w:right="-279"/>
      </w:pPr>
      <w:r w:rsidRPr="005B030C">
        <w:t xml:space="preserve">Предлог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стоматолошка здравстена заштита од дејностите орална хирургија, ортодонција и протетика 2022 </w:t>
      </w:r>
      <w:r w:rsidR="00CC03B6">
        <w:t>година;</w:t>
      </w:r>
    </w:p>
    <w:p w14:paraId="3CD361D9" w14:textId="7F69F509" w:rsidR="003E1A0F" w:rsidRPr="005B030C" w:rsidRDefault="003E1A0F" w:rsidP="007C73AC">
      <w:pPr>
        <w:pStyle w:val="Heading1"/>
        <w:ind w:left="284" w:right="-279"/>
      </w:pPr>
      <w:r w:rsidRPr="005B030C">
        <w:t>Информација за начинот на остварување, односно достапноста на правото на БПО според важечките прописи,бројот на постапки кои се спроведени во последните години и можностите за либерализирање на прописите заради овозможување на пошироко користење на правото</w:t>
      </w:r>
      <w:r w:rsidR="00183F72">
        <w:t>;</w:t>
      </w:r>
    </w:p>
    <w:p w14:paraId="145DA4D1" w14:textId="77777777" w:rsidR="003E1A0F" w:rsidRPr="00664FEB" w:rsidRDefault="003E1A0F" w:rsidP="007C73AC">
      <w:pPr>
        <w:pStyle w:val="Heading1"/>
        <w:ind w:left="284" w:right="-279"/>
      </w:pPr>
      <w:r w:rsidRPr="00664FEB">
        <w:t>Разно.</w:t>
      </w:r>
    </w:p>
    <w:p w14:paraId="22A6869E" w14:textId="77777777" w:rsidR="00046573" w:rsidRPr="00A67E5B" w:rsidRDefault="00046573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  <w:color w:val="FF0000"/>
        </w:rPr>
      </w:pPr>
    </w:p>
    <w:p w14:paraId="4CF15028" w14:textId="174175AD" w:rsidR="00B47280" w:rsidRPr="003F3845" w:rsidRDefault="003F3845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  <w:r w:rsidRPr="003F3845">
        <w:rPr>
          <w:rFonts w:ascii="StobiSerif Regular" w:hAnsi="StobiSerif Regular" w:cs="Arial"/>
          <w:i/>
          <w:iCs/>
        </w:rPr>
        <w:t xml:space="preserve">Предложи во дневниот ред да се вклучи и усвојување на записникот од Сто и деветенаесеттата седница кој беше доставен пред два дена а членовите на Управниот одбор се согласија со предлогот. </w:t>
      </w:r>
      <w:r w:rsidR="00046573" w:rsidRPr="003F3845">
        <w:rPr>
          <w:rFonts w:ascii="StobiSerif Regular" w:hAnsi="StobiSerif Regular" w:cs="Arial"/>
          <w:i/>
          <w:iCs/>
        </w:rPr>
        <w:t>П</w:t>
      </w:r>
      <w:r w:rsidR="0076156C" w:rsidRPr="003F3845">
        <w:rPr>
          <w:rFonts w:ascii="StobiSerif Regular" w:hAnsi="StobiSerif Regular" w:cs="Arial"/>
          <w:i/>
          <w:iCs/>
        </w:rPr>
        <w:t>отоа праша дали</w:t>
      </w:r>
      <w:r w:rsidR="00046573" w:rsidRPr="003F3845">
        <w:rPr>
          <w:rFonts w:ascii="StobiSerif Regular" w:hAnsi="StobiSerif Regular" w:cs="Arial"/>
          <w:i/>
          <w:iCs/>
        </w:rPr>
        <w:t xml:space="preserve"> </w:t>
      </w:r>
      <w:r w:rsidR="0076156C" w:rsidRPr="003F3845">
        <w:rPr>
          <w:rFonts w:ascii="StobiSerif Regular" w:hAnsi="StobiSerif Regular" w:cs="Arial"/>
          <w:i/>
          <w:iCs/>
        </w:rPr>
        <w:t>има предлози за дополнување на дневниот ред</w:t>
      </w:r>
      <w:r w:rsidR="00B47280" w:rsidRPr="003F3845">
        <w:rPr>
          <w:rFonts w:ascii="StobiSerif Regular" w:hAnsi="StobiSerif Regular" w:cs="Arial"/>
          <w:i/>
          <w:iCs/>
        </w:rPr>
        <w:t>.</w:t>
      </w:r>
      <w:r w:rsidR="0076156C" w:rsidRPr="003F3845">
        <w:rPr>
          <w:rFonts w:ascii="StobiSerif Regular" w:hAnsi="StobiSerif Regular" w:cs="Arial"/>
          <w:i/>
          <w:iCs/>
        </w:rPr>
        <w:t xml:space="preserve"> </w:t>
      </w:r>
    </w:p>
    <w:p w14:paraId="1D4631C3" w14:textId="77777777" w:rsidR="003831F1" w:rsidRDefault="003831F1" w:rsidP="007C73AC">
      <w:pPr>
        <w:pStyle w:val="ListParagraph"/>
        <w:spacing w:after="0" w:line="240" w:lineRule="auto"/>
        <w:ind w:left="-142" w:right="-279"/>
        <w:rPr>
          <w:rFonts w:ascii="StobiSerif Regular" w:eastAsia="@Arial Unicode MS" w:hAnsi="StobiSerif Regular" w:cs="Arial"/>
          <w:i/>
        </w:rPr>
      </w:pPr>
    </w:p>
    <w:p w14:paraId="3755E254" w14:textId="28EFC6F4" w:rsidR="00071F13" w:rsidRDefault="003F3845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  <w:r w:rsidRPr="001D00C9">
        <w:rPr>
          <w:rFonts w:ascii="StobiSerif Regular" w:eastAsia="@Arial Unicode MS" w:hAnsi="StobiSerif Regular" w:cs="Arial"/>
          <w:i/>
        </w:rPr>
        <w:t>Арбен Љабеништа</w:t>
      </w:r>
      <w:r>
        <w:rPr>
          <w:rFonts w:ascii="StobiSerif Regular" w:eastAsia="@Arial Unicode MS" w:hAnsi="StobiSerif Regular" w:cs="Arial"/>
          <w:i/>
        </w:rPr>
        <w:t xml:space="preserve"> укажа на потребата од повторно разгледување на предлогот за </w:t>
      </w:r>
      <w:r w:rsidR="003831F1" w:rsidRPr="00600E7E">
        <w:rPr>
          <w:rFonts w:ascii="StobiSerif Regular" w:eastAsia="Times New Roman" w:hAnsi="StobiSerif Regular"/>
          <w:i/>
          <w:iCs/>
        </w:rPr>
        <w:t>донесување на Одлука за изменување на Одлуката за утврдување на вкупниот договорен надоместок на јавните здравствени установи за 2022 година</w:t>
      </w:r>
      <w:r w:rsidR="003831F1">
        <w:rPr>
          <w:rFonts w:ascii="StobiSerif Regular" w:eastAsia="Times New Roman" w:hAnsi="StobiSerif Regular"/>
          <w:i/>
          <w:iCs/>
        </w:rPr>
        <w:t>, за кој се одлучуваше на Сто и осумнаесеттата седница без одржување на состанок. Поради тоа што одлуките на седниците без одржување на состанок се донесуваат едногласно, предлогот не беше усвоен</w:t>
      </w:r>
      <w:r w:rsidR="003831F1" w:rsidRPr="003831F1">
        <w:rPr>
          <w:rFonts w:ascii="StobiSerif Regular" w:eastAsia="Times New Roman" w:hAnsi="StobiSerif Regular"/>
          <w:i/>
          <w:iCs/>
        </w:rPr>
        <w:t xml:space="preserve"> </w:t>
      </w:r>
      <w:r w:rsidR="003831F1">
        <w:rPr>
          <w:rFonts w:ascii="StobiSerif Regular" w:eastAsia="Times New Roman" w:hAnsi="StobiSerif Regular"/>
          <w:i/>
          <w:iCs/>
        </w:rPr>
        <w:t xml:space="preserve">иако за него се изјаснија пет членови </w:t>
      </w:r>
      <w:r w:rsidR="003831F1" w:rsidRPr="003F3845">
        <w:rPr>
          <w:rFonts w:ascii="StobiSerif Regular" w:hAnsi="StobiSerif Regular" w:cs="Arial"/>
          <w:i/>
          <w:iCs/>
        </w:rPr>
        <w:t>на Управниот одбор</w:t>
      </w:r>
      <w:r w:rsidR="003831F1">
        <w:rPr>
          <w:rFonts w:ascii="StobiSerif Regular" w:hAnsi="StobiSerif Regular" w:cs="Arial"/>
          <w:i/>
          <w:iCs/>
        </w:rPr>
        <w:t>.</w:t>
      </w:r>
    </w:p>
    <w:p w14:paraId="11B05290" w14:textId="345C2293" w:rsidR="003831F1" w:rsidRDefault="003831F1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</w:p>
    <w:p w14:paraId="4DA72716" w14:textId="019DD4FF" w:rsidR="003831F1" w:rsidRDefault="003831F1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  <w:r>
        <w:rPr>
          <w:rFonts w:ascii="StobiSerif Regular" w:hAnsi="StobiSerif Regular" w:cs="Arial"/>
          <w:i/>
          <w:iCs/>
        </w:rPr>
        <w:t xml:space="preserve">По предлогот се отвори дискусија во која се </w:t>
      </w:r>
      <w:r w:rsidR="00754C51">
        <w:rPr>
          <w:rFonts w:ascii="StobiSerif Regular" w:hAnsi="StobiSerif Regular" w:cs="Arial"/>
          <w:i/>
          <w:iCs/>
        </w:rPr>
        <w:t>заклучи</w:t>
      </w:r>
      <w:r>
        <w:rPr>
          <w:rFonts w:ascii="StobiSerif Regular" w:hAnsi="StobiSerif Regular" w:cs="Arial"/>
          <w:i/>
          <w:iCs/>
        </w:rPr>
        <w:t xml:space="preserve"> дека би било најдобро </w:t>
      </w:r>
      <w:r w:rsidR="00C1056E">
        <w:rPr>
          <w:rFonts w:ascii="StobiSerif Regular" w:hAnsi="StobiSerif Regular" w:cs="Arial"/>
          <w:i/>
          <w:iCs/>
        </w:rPr>
        <w:t>таа одлука</w:t>
      </w:r>
      <w:r>
        <w:rPr>
          <w:rFonts w:ascii="StobiSerif Regular" w:hAnsi="StobiSerif Regular" w:cs="Arial"/>
          <w:i/>
          <w:iCs/>
        </w:rPr>
        <w:t xml:space="preserve"> повторно да се </w:t>
      </w:r>
      <w:r w:rsidR="00C1056E">
        <w:rPr>
          <w:rFonts w:ascii="StobiSerif Regular" w:hAnsi="StobiSerif Regular" w:cs="Arial"/>
          <w:i/>
          <w:iCs/>
        </w:rPr>
        <w:t>разгледува</w:t>
      </w:r>
      <w:r>
        <w:rPr>
          <w:rFonts w:ascii="StobiSerif Regular" w:hAnsi="StobiSerif Regular" w:cs="Arial"/>
          <w:i/>
          <w:iCs/>
        </w:rPr>
        <w:t xml:space="preserve"> откако ќе се </w:t>
      </w:r>
      <w:r w:rsidR="00C1056E">
        <w:rPr>
          <w:rFonts w:ascii="StobiSerif Regular" w:hAnsi="StobiSerif Regular" w:cs="Arial"/>
          <w:i/>
          <w:iCs/>
        </w:rPr>
        <w:t xml:space="preserve">разјасни дилемата во однос на плаќањата за приватните специјализанти во </w:t>
      </w:r>
      <w:r w:rsidR="00C1056E" w:rsidRPr="00600E7E">
        <w:rPr>
          <w:rFonts w:ascii="StobiSerif Regular" w:eastAsia="Times New Roman" w:hAnsi="StobiSerif Regular"/>
          <w:i/>
          <w:iCs/>
        </w:rPr>
        <w:t>јавните здравствени установи</w:t>
      </w:r>
      <w:r w:rsidR="00C1056E">
        <w:rPr>
          <w:rFonts w:ascii="StobiSerif Regular" w:eastAsia="Times New Roman" w:hAnsi="StobiSerif Regular"/>
          <w:i/>
          <w:iCs/>
        </w:rPr>
        <w:t>. За тоа Фондот подготв</w:t>
      </w:r>
      <w:r w:rsidR="00754C51">
        <w:rPr>
          <w:rFonts w:ascii="StobiSerif Regular" w:eastAsia="Times New Roman" w:hAnsi="StobiSerif Regular"/>
          <w:i/>
          <w:iCs/>
        </w:rPr>
        <w:t>ува</w:t>
      </w:r>
      <w:r w:rsidR="00C1056E">
        <w:rPr>
          <w:rFonts w:ascii="StobiSerif Regular" w:eastAsia="Times New Roman" w:hAnsi="StobiSerif Regular"/>
          <w:i/>
          <w:iCs/>
        </w:rPr>
        <w:t xml:space="preserve"> информација по чие разгледување ќе може да се одлучува.</w:t>
      </w:r>
    </w:p>
    <w:p w14:paraId="07BD348D" w14:textId="77777777" w:rsidR="003831F1" w:rsidRPr="00A67E5B" w:rsidRDefault="003831F1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  <w:color w:val="FF0000"/>
        </w:rPr>
      </w:pPr>
    </w:p>
    <w:p w14:paraId="4D8BFBAC" w14:textId="7E9FBBC8" w:rsidR="00754C51" w:rsidRDefault="00071F13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  <w:r w:rsidRPr="00967C23">
        <w:rPr>
          <w:rFonts w:ascii="StobiSerif Regular" w:hAnsi="StobiSerif Regular" w:cs="Arial"/>
          <w:i/>
          <w:iCs/>
        </w:rPr>
        <w:t xml:space="preserve">Тања Дејаноска </w:t>
      </w:r>
      <w:r w:rsidR="00754C51" w:rsidRPr="00967C23">
        <w:rPr>
          <w:rFonts w:ascii="StobiSerif Regular" w:hAnsi="StobiSerif Regular" w:cs="Arial"/>
          <w:i/>
          <w:iCs/>
        </w:rPr>
        <w:t>побара</w:t>
      </w:r>
      <w:r w:rsidR="004907FD" w:rsidRPr="00967C23">
        <w:rPr>
          <w:rFonts w:ascii="StobiSerif Regular" w:hAnsi="StobiSerif Regular" w:cs="Arial"/>
          <w:i/>
          <w:iCs/>
        </w:rPr>
        <w:t xml:space="preserve"> </w:t>
      </w:r>
      <w:r w:rsidR="00754C51" w:rsidRPr="00967C23">
        <w:rPr>
          <w:rFonts w:ascii="StobiSerif Regular" w:hAnsi="StobiSerif Regular" w:cs="Arial"/>
          <w:i/>
          <w:iCs/>
        </w:rPr>
        <w:t xml:space="preserve">на денешната седница да се дискутира за висината на капитациониот бод на избраните </w:t>
      </w:r>
      <w:r w:rsidR="00754C51" w:rsidRPr="00217F92">
        <w:rPr>
          <w:rFonts w:ascii="StobiSerif Regular" w:hAnsi="StobiSerif Regular" w:cs="Arial"/>
          <w:i/>
          <w:iCs/>
        </w:rPr>
        <w:t>лекари, како и за барањето на Македонското здружение на стоматолози специјалисти доставено во Фондот на 29 јуни.</w:t>
      </w:r>
      <w:r w:rsidR="004907FD" w:rsidRPr="00967C23">
        <w:rPr>
          <w:rFonts w:ascii="StobiSerif Regular" w:hAnsi="StobiSerif Regular" w:cs="Arial"/>
          <w:i/>
          <w:iCs/>
        </w:rPr>
        <w:t xml:space="preserve"> </w:t>
      </w:r>
    </w:p>
    <w:p w14:paraId="50F3ECC4" w14:textId="38CEFC3C" w:rsidR="00E20467" w:rsidRPr="006535CF" w:rsidRDefault="00E2046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  <w:lang w:val="en-US"/>
        </w:rPr>
      </w:pPr>
    </w:p>
    <w:p w14:paraId="77AF6C40" w14:textId="53051BAF" w:rsidR="00E20467" w:rsidRPr="00967C23" w:rsidRDefault="00E2046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  <w:r>
        <w:rPr>
          <w:rFonts w:ascii="StobiSerif Regular" w:hAnsi="StobiSerif Regular" w:cs="Arial"/>
          <w:i/>
          <w:iCs/>
        </w:rPr>
        <w:t>Маја Ковачева побара за следната седница да се дискутира за прашањето з</w:t>
      </w:r>
      <w:r w:rsidR="00F10528">
        <w:rPr>
          <w:rFonts w:ascii="StobiSerif Regular" w:hAnsi="StobiSerif Regular" w:cs="Arial"/>
          <w:i/>
          <w:iCs/>
        </w:rPr>
        <w:t>а фактурите на аптеките кои не се признаваат, односно не се платени од Фондот.</w:t>
      </w:r>
    </w:p>
    <w:p w14:paraId="341874D3" w14:textId="77777777" w:rsidR="00754C51" w:rsidRDefault="00754C51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  <w:color w:val="FF0000"/>
        </w:rPr>
      </w:pPr>
    </w:p>
    <w:p w14:paraId="065E81DF" w14:textId="5EF45076" w:rsidR="00967C23" w:rsidRPr="00E20467" w:rsidRDefault="00754C51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  <w:r w:rsidRPr="00E20467">
        <w:rPr>
          <w:rFonts w:ascii="StobiSerif Regular" w:hAnsi="StobiSerif Regular" w:cs="Arial"/>
          <w:i/>
          <w:iCs/>
        </w:rPr>
        <w:lastRenderedPageBreak/>
        <w:t xml:space="preserve">Директорката Филиповска Грашкоска </w:t>
      </w:r>
      <w:r w:rsidR="00EA337D" w:rsidRPr="00E20467">
        <w:rPr>
          <w:rFonts w:ascii="StobiSerif Regular" w:hAnsi="StobiSerif Regular" w:cs="Arial"/>
          <w:i/>
          <w:iCs/>
        </w:rPr>
        <w:t>извести дека вчера Фондот прими барање од Владата на РСМ за давање информација во врска со прашањ</w:t>
      </w:r>
      <w:r w:rsidR="00633395">
        <w:rPr>
          <w:rFonts w:ascii="StobiSerif Regular" w:hAnsi="StobiSerif Regular" w:cs="Arial"/>
          <w:i/>
          <w:iCs/>
        </w:rPr>
        <w:t>а за унапредување на примарната здравствена заштита, меѓу кои спаѓа и</w:t>
      </w:r>
      <w:r w:rsidR="00EA337D" w:rsidRPr="00E20467">
        <w:rPr>
          <w:rFonts w:ascii="StobiSerif Regular" w:hAnsi="StobiSerif Regular" w:cs="Arial"/>
          <w:i/>
          <w:iCs/>
        </w:rPr>
        <w:t xml:space="preserve"> капитациониот </w:t>
      </w:r>
      <w:r w:rsidR="00EA337D" w:rsidRPr="00633395">
        <w:rPr>
          <w:rFonts w:ascii="StobiSerif Regular" w:hAnsi="StobiSerif Regular" w:cs="Arial"/>
          <w:i/>
          <w:iCs/>
        </w:rPr>
        <w:t>бод</w:t>
      </w:r>
      <w:r w:rsidR="00967C23" w:rsidRPr="00633395">
        <w:rPr>
          <w:rFonts w:ascii="StobiSerif Regular" w:hAnsi="StobiSerif Regular" w:cs="Arial"/>
          <w:i/>
          <w:iCs/>
        </w:rPr>
        <w:t xml:space="preserve">. </w:t>
      </w:r>
      <w:r w:rsidR="00E20467" w:rsidRPr="00E20467">
        <w:rPr>
          <w:rFonts w:ascii="StobiSerif Regular" w:hAnsi="StobiSerif Regular" w:cs="Arial"/>
          <w:i/>
          <w:iCs/>
        </w:rPr>
        <w:t>Р</w:t>
      </w:r>
      <w:r w:rsidR="00967C23" w:rsidRPr="00E20467">
        <w:rPr>
          <w:rFonts w:ascii="StobiSerif Regular" w:hAnsi="StobiSerif Regular" w:cs="Arial"/>
          <w:i/>
          <w:iCs/>
        </w:rPr>
        <w:t xml:space="preserve">окот за давање на информацијата е 60 дена. Бидејќи тоа е прашање од пошироко значење, потребно </w:t>
      </w:r>
      <w:r w:rsidR="00F816F2">
        <w:rPr>
          <w:rFonts w:ascii="StobiSerif Regular" w:hAnsi="StobiSerif Regular" w:cs="Arial"/>
          <w:i/>
          <w:iCs/>
        </w:rPr>
        <w:t xml:space="preserve">е </w:t>
      </w:r>
      <w:r w:rsidR="00967C23" w:rsidRPr="00E20467">
        <w:rPr>
          <w:rFonts w:ascii="StobiSerif Regular" w:hAnsi="StobiSerif Regular" w:cs="Arial"/>
          <w:i/>
          <w:iCs/>
        </w:rPr>
        <w:t>да постои усогласеност со Владата. За прашањата што се однесуваат на аптеките</w:t>
      </w:r>
      <w:r w:rsidR="00F10528">
        <w:rPr>
          <w:rFonts w:ascii="StobiSerif Regular" w:hAnsi="StobiSerif Regular" w:cs="Arial"/>
          <w:i/>
          <w:iCs/>
        </w:rPr>
        <w:t>,</w:t>
      </w:r>
      <w:r w:rsidR="00967C23" w:rsidRPr="00E20467">
        <w:rPr>
          <w:rFonts w:ascii="StobiSerif Regular" w:hAnsi="StobiSerif Regular" w:cs="Arial"/>
          <w:i/>
          <w:iCs/>
        </w:rPr>
        <w:t xml:space="preserve"> </w:t>
      </w:r>
      <w:r w:rsidR="00F10528">
        <w:rPr>
          <w:rFonts w:ascii="StobiSerif Regular" w:hAnsi="StobiSerif Regular" w:cs="Arial"/>
          <w:i/>
          <w:iCs/>
        </w:rPr>
        <w:t>се</w:t>
      </w:r>
      <w:r w:rsidR="00967C23" w:rsidRPr="00E20467">
        <w:rPr>
          <w:rFonts w:ascii="StobiSerif Regular" w:hAnsi="StobiSerif Regular" w:cs="Arial"/>
          <w:i/>
          <w:iCs/>
        </w:rPr>
        <w:t xml:space="preserve"> подготвува информација која ќе биде готова за </w:t>
      </w:r>
      <w:r w:rsidR="00E20467" w:rsidRPr="00E20467">
        <w:rPr>
          <w:rFonts w:ascii="StobiSerif Regular" w:hAnsi="StobiSerif Regular" w:cs="Arial"/>
          <w:i/>
          <w:iCs/>
        </w:rPr>
        <w:t xml:space="preserve">следната </w:t>
      </w:r>
      <w:r w:rsidR="00967C23" w:rsidRPr="00E20467">
        <w:rPr>
          <w:rFonts w:ascii="StobiSerif Regular" w:hAnsi="StobiSerif Regular" w:cs="Arial"/>
          <w:i/>
          <w:iCs/>
        </w:rPr>
        <w:t>седница.</w:t>
      </w:r>
    </w:p>
    <w:p w14:paraId="2A8AC387" w14:textId="287BD568" w:rsidR="00967C23" w:rsidRDefault="00967C23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  <w:color w:val="FF0000"/>
        </w:rPr>
      </w:pPr>
    </w:p>
    <w:p w14:paraId="3000F8D4" w14:textId="44E441F1" w:rsidR="00132C09" w:rsidRPr="00E20467" w:rsidRDefault="00E2046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  <w:r w:rsidRPr="00E20467">
        <w:rPr>
          <w:rFonts w:ascii="StobiSerif Regular" w:hAnsi="StobiSerif Regular" w:cs="Arial"/>
          <w:i/>
          <w:iCs/>
        </w:rPr>
        <w:t>Имајќи го наведеното во вид, п</w:t>
      </w:r>
      <w:r w:rsidR="00132C09" w:rsidRPr="00E20467">
        <w:rPr>
          <w:rFonts w:ascii="StobiSerif Regular" w:hAnsi="StobiSerif Regular" w:cs="Arial"/>
          <w:i/>
          <w:iCs/>
        </w:rPr>
        <w:t xml:space="preserve">ретседателот Дејан Николовски </w:t>
      </w:r>
      <w:r w:rsidRPr="00E20467">
        <w:rPr>
          <w:rFonts w:ascii="StobiSerif Regular" w:hAnsi="StobiSerif Regular" w:cs="Arial"/>
          <w:i/>
          <w:iCs/>
        </w:rPr>
        <w:t>побара од директорката неопходните информации</w:t>
      </w:r>
      <w:r w:rsidR="00F10528">
        <w:rPr>
          <w:rFonts w:ascii="StobiSerif Regular" w:hAnsi="StobiSerif Regular" w:cs="Arial"/>
          <w:i/>
          <w:iCs/>
        </w:rPr>
        <w:t xml:space="preserve"> </w:t>
      </w:r>
      <w:r w:rsidRPr="00E20467">
        <w:rPr>
          <w:rFonts w:ascii="StobiSerif Regular" w:hAnsi="StobiSerif Regular" w:cs="Arial"/>
          <w:i/>
          <w:iCs/>
        </w:rPr>
        <w:t xml:space="preserve">да бидат подготвени и за нив да се дискутира на следната седница на Управниот </w:t>
      </w:r>
      <w:r w:rsidRPr="00217F92">
        <w:rPr>
          <w:rFonts w:ascii="StobiSerif Regular" w:hAnsi="StobiSerif Regular" w:cs="Arial"/>
          <w:i/>
          <w:iCs/>
        </w:rPr>
        <w:t>одбор.</w:t>
      </w:r>
      <w:r w:rsidR="00E3322F" w:rsidRPr="00217F92">
        <w:rPr>
          <w:rFonts w:ascii="StobiSerif Regular" w:hAnsi="StobiSerif Regular" w:cs="Arial"/>
          <w:i/>
          <w:iCs/>
        </w:rPr>
        <w:t xml:space="preserve"> Во однос на барањето на Македонското здружение на стоматолози специјалисти предложи </w:t>
      </w:r>
      <w:r w:rsidR="00217F92" w:rsidRPr="00217F92">
        <w:rPr>
          <w:rFonts w:ascii="StobiSerif Regular" w:hAnsi="StobiSerif Regular" w:cs="Arial"/>
          <w:i/>
          <w:iCs/>
        </w:rPr>
        <w:t xml:space="preserve">заради запознавање на Управниот одбор </w:t>
      </w:r>
      <w:r w:rsidR="00E3322F" w:rsidRPr="00217F92">
        <w:rPr>
          <w:rFonts w:ascii="StobiSerif Regular" w:hAnsi="StobiSerif Regular" w:cs="Arial"/>
          <w:i/>
          <w:iCs/>
        </w:rPr>
        <w:t>да се вклучи во дневниот ред</w:t>
      </w:r>
      <w:r w:rsidR="00217F92" w:rsidRPr="00217F92">
        <w:rPr>
          <w:rFonts w:ascii="StobiSerif Regular" w:hAnsi="StobiSerif Regular" w:cs="Arial"/>
          <w:i/>
          <w:iCs/>
        </w:rPr>
        <w:t>.</w:t>
      </w:r>
    </w:p>
    <w:p w14:paraId="472C1306" w14:textId="00E298A3" w:rsidR="006E2428" w:rsidRPr="00E20467" w:rsidRDefault="006E2428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</w:p>
    <w:p w14:paraId="6CDFF318" w14:textId="4BA49B53" w:rsidR="00E20467" w:rsidRPr="00E20467" w:rsidRDefault="00B47280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  <w:r w:rsidRPr="00E20467">
        <w:rPr>
          <w:rFonts w:ascii="StobiSerif Regular" w:hAnsi="StobiSerif Regular" w:cs="Arial"/>
          <w:i/>
          <w:iCs/>
        </w:rPr>
        <w:t>Потоа</w:t>
      </w:r>
      <w:r w:rsidR="00E20467" w:rsidRPr="00E20467">
        <w:rPr>
          <w:rFonts w:ascii="StobiSerif Regular" w:hAnsi="StobiSerif Regular" w:cs="Arial"/>
          <w:i/>
          <w:iCs/>
        </w:rPr>
        <w:t xml:space="preserve"> предложи да се усвои </w:t>
      </w:r>
      <w:r w:rsidR="00633395">
        <w:rPr>
          <w:rFonts w:ascii="StobiSerif Regular" w:hAnsi="StobiSerif Regular" w:cs="Arial"/>
          <w:i/>
          <w:iCs/>
        </w:rPr>
        <w:t xml:space="preserve">проширениот </w:t>
      </w:r>
      <w:r w:rsidR="00E20467" w:rsidRPr="00E20467">
        <w:rPr>
          <w:rFonts w:ascii="StobiSerif Regular" w:hAnsi="StobiSerif Regular" w:cs="Arial"/>
          <w:i/>
          <w:iCs/>
        </w:rPr>
        <w:t>днев</w:t>
      </w:r>
      <w:r w:rsidR="00633395">
        <w:rPr>
          <w:rFonts w:ascii="StobiSerif Regular" w:hAnsi="StobiSerif Regular" w:cs="Arial"/>
          <w:i/>
          <w:iCs/>
        </w:rPr>
        <w:t>е</w:t>
      </w:r>
      <w:r w:rsidR="00E20467" w:rsidRPr="00E20467">
        <w:rPr>
          <w:rFonts w:ascii="StobiSerif Regular" w:hAnsi="StobiSerif Regular" w:cs="Arial"/>
          <w:i/>
          <w:iCs/>
        </w:rPr>
        <w:t>н ред.</w:t>
      </w:r>
      <w:r w:rsidR="00046573" w:rsidRPr="00E20467">
        <w:rPr>
          <w:rFonts w:ascii="StobiSerif Regular" w:hAnsi="StobiSerif Regular" w:cs="Arial"/>
          <w:i/>
          <w:iCs/>
        </w:rPr>
        <w:t xml:space="preserve"> </w:t>
      </w:r>
    </w:p>
    <w:p w14:paraId="06A52B3E" w14:textId="77777777" w:rsidR="00E20467" w:rsidRDefault="00E2046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  <w:color w:val="FF0000"/>
        </w:rPr>
      </w:pPr>
    </w:p>
    <w:p w14:paraId="1E13A3C3" w14:textId="26737B6B" w:rsidR="00A50414" w:rsidRPr="00E20467" w:rsidRDefault="00E2046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</w:rPr>
      </w:pPr>
      <w:r w:rsidRPr="00E20467">
        <w:rPr>
          <w:rFonts w:ascii="StobiSerif Regular" w:hAnsi="StobiSerif Regular" w:cs="Arial"/>
          <w:i/>
          <w:iCs/>
        </w:rPr>
        <w:t xml:space="preserve">За предложениот дневен ред гласаа </w:t>
      </w:r>
      <w:r w:rsidR="00F10528" w:rsidRPr="006369CA">
        <w:rPr>
          <w:rFonts w:ascii="StobiSerif Regular" w:eastAsia="@Arial Unicode MS" w:hAnsi="StobiSerif Regular"/>
          <w:i/>
          <w:iCs/>
        </w:rPr>
        <w:t>Дејан Николовски,</w:t>
      </w:r>
      <w:r w:rsidR="00F10528" w:rsidRPr="006369CA">
        <w:rPr>
          <w:rFonts w:ascii="StobiSerif Regular" w:hAnsi="StobiSerif Regular" w:cs="Arial"/>
          <w:i/>
          <w:iCs/>
        </w:rPr>
        <w:t xml:space="preserve"> </w:t>
      </w:r>
      <w:r w:rsidR="00F10528" w:rsidRPr="006369CA">
        <w:rPr>
          <w:rFonts w:ascii="StobiSerif Regular" w:eastAsia="@Arial Unicode MS" w:hAnsi="StobiSerif Regular" w:cs="Arial"/>
          <w:i/>
        </w:rPr>
        <w:t>Арбен Љабеништа</w:t>
      </w:r>
      <w:r w:rsidR="00F10528" w:rsidRPr="006369CA">
        <w:rPr>
          <w:rFonts w:ascii="StobiSerif Regular" w:eastAsia="@Arial Unicode MS" w:hAnsi="StobiSerif Regular"/>
          <w:i/>
          <w:iCs/>
        </w:rPr>
        <w:t>, Љубиша Каранфиловски, Димитар Димитриевски</w:t>
      </w:r>
      <w:r w:rsidR="00F10528">
        <w:rPr>
          <w:rFonts w:ascii="StobiSerif Regular" w:eastAsia="@Arial Unicode MS" w:hAnsi="StobiSerif Regular"/>
          <w:i/>
          <w:iCs/>
        </w:rPr>
        <w:t>,</w:t>
      </w:r>
      <w:r w:rsidR="00F10528" w:rsidRPr="006369CA">
        <w:rPr>
          <w:rFonts w:ascii="StobiSerif Regular" w:hAnsi="StobiSerif Regular" w:cs="Arial"/>
          <w:i/>
          <w:iCs/>
        </w:rPr>
        <w:t xml:space="preserve"> Јадранка Дабовиќ Анастасовска и Маја Ковачева</w:t>
      </w:r>
      <w:r w:rsidR="00F10528">
        <w:rPr>
          <w:rFonts w:ascii="StobiSerif Regular" w:hAnsi="StobiSerif Regular" w:cs="Arial"/>
          <w:i/>
          <w:iCs/>
        </w:rPr>
        <w:t xml:space="preserve"> </w:t>
      </w:r>
      <w:r w:rsidRPr="00E20467">
        <w:rPr>
          <w:rFonts w:ascii="StobiSerif Regular" w:hAnsi="StobiSerif Regular" w:cs="Arial"/>
          <w:i/>
          <w:iCs/>
        </w:rPr>
        <w:t xml:space="preserve">а Тања Дејаноска гласаше против. На тој начин, </w:t>
      </w:r>
      <w:r w:rsidR="00D74685" w:rsidRPr="00E20467">
        <w:rPr>
          <w:rFonts w:ascii="StobiSerif Regular" w:hAnsi="StobiSerif Regular" w:cs="Arial"/>
          <w:i/>
          <w:iCs/>
        </w:rPr>
        <w:t>Управниот одбор</w:t>
      </w:r>
      <w:r w:rsidR="00A50414" w:rsidRPr="00E20467">
        <w:rPr>
          <w:rFonts w:ascii="StobiSerif Regular" w:hAnsi="StobiSerif Regular" w:cs="Arial"/>
          <w:i/>
          <w:iCs/>
        </w:rPr>
        <w:t xml:space="preserve"> </w:t>
      </w:r>
      <w:r w:rsidRPr="00E20467">
        <w:rPr>
          <w:rFonts w:ascii="StobiSerif Regular" w:hAnsi="StobiSerif Regular" w:cs="Arial"/>
          <w:i/>
          <w:iCs/>
        </w:rPr>
        <w:t xml:space="preserve">со мнозинство гласови </w:t>
      </w:r>
      <w:r w:rsidR="00A50414" w:rsidRPr="00E20467">
        <w:rPr>
          <w:rFonts w:ascii="StobiSerif Regular" w:hAnsi="StobiSerif Regular" w:cs="Arial"/>
          <w:i/>
          <w:iCs/>
        </w:rPr>
        <w:t xml:space="preserve">за Сто и </w:t>
      </w:r>
      <w:r w:rsidR="00B47280" w:rsidRPr="00E20467">
        <w:rPr>
          <w:rFonts w:ascii="StobiSerif Regular" w:hAnsi="StobiSerif Regular" w:cs="Arial"/>
          <w:i/>
          <w:iCs/>
        </w:rPr>
        <w:t>дв</w:t>
      </w:r>
      <w:r w:rsidR="008325E1" w:rsidRPr="00E20467">
        <w:rPr>
          <w:rFonts w:ascii="StobiSerif Regular" w:hAnsi="StobiSerif Regular" w:cs="Arial"/>
          <w:i/>
          <w:iCs/>
        </w:rPr>
        <w:t>а</w:t>
      </w:r>
      <w:r w:rsidR="00B47280" w:rsidRPr="00E20467">
        <w:rPr>
          <w:rFonts w:ascii="StobiSerif Regular" w:hAnsi="StobiSerif Regular" w:cs="Arial"/>
          <w:i/>
          <w:iCs/>
        </w:rPr>
        <w:t>е</w:t>
      </w:r>
      <w:r w:rsidR="00C64D36" w:rsidRPr="00E20467">
        <w:rPr>
          <w:rFonts w:ascii="StobiSerif Regular" w:hAnsi="StobiSerif Regular" w:cs="Arial"/>
          <w:i/>
          <w:iCs/>
        </w:rPr>
        <w:t>сеттата</w:t>
      </w:r>
      <w:r w:rsidR="00A50414" w:rsidRPr="00E20467">
        <w:rPr>
          <w:rFonts w:ascii="StobiSerif Regular" w:hAnsi="StobiSerif Regular" w:cs="Arial"/>
          <w:i/>
          <w:iCs/>
        </w:rPr>
        <w:t xml:space="preserve"> седница </w:t>
      </w:r>
      <w:r w:rsidR="00D74685" w:rsidRPr="00E20467">
        <w:rPr>
          <w:rFonts w:ascii="StobiSerif Regular" w:hAnsi="StobiSerif Regular" w:cs="Arial"/>
          <w:i/>
          <w:iCs/>
        </w:rPr>
        <w:t>го</w:t>
      </w:r>
      <w:r w:rsidR="00A50414" w:rsidRPr="00E20467">
        <w:rPr>
          <w:rFonts w:ascii="StobiSerif Regular" w:hAnsi="StobiSerif Regular" w:cs="Arial"/>
          <w:i/>
          <w:iCs/>
        </w:rPr>
        <w:t xml:space="preserve"> утврди следниот</w:t>
      </w:r>
    </w:p>
    <w:p w14:paraId="73AD20DC" w14:textId="77777777" w:rsidR="00F31919" w:rsidRPr="00E20467" w:rsidRDefault="00F31919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</w:rPr>
      </w:pPr>
    </w:p>
    <w:p w14:paraId="53D2816C" w14:textId="4FF35362" w:rsidR="00167451" w:rsidRPr="00E20467" w:rsidRDefault="00167451" w:rsidP="007C73AC">
      <w:pPr>
        <w:autoSpaceDE w:val="0"/>
        <w:autoSpaceDN w:val="0"/>
        <w:adjustRightInd w:val="0"/>
        <w:ind w:left="-142" w:right="-279"/>
        <w:contextualSpacing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E20467">
        <w:rPr>
          <w:rFonts w:ascii="StobiSerif Regular" w:eastAsia="@Arial Unicode MS" w:hAnsi="StobiSerif Regular"/>
          <w:b/>
          <w:i/>
          <w:sz w:val="22"/>
          <w:szCs w:val="22"/>
        </w:rPr>
        <w:t>Д Н Е В Е Н  Р Е Д</w:t>
      </w:r>
    </w:p>
    <w:p w14:paraId="44D2BC34" w14:textId="77777777" w:rsidR="005F45D6" w:rsidRPr="00E20467" w:rsidRDefault="005F45D6" w:rsidP="007C73AC">
      <w:pPr>
        <w:autoSpaceDE w:val="0"/>
        <w:autoSpaceDN w:val="0"/>
        <w:adjustRightInd w:val="0"/>
        <w:ind w:left="-142" w:right="-279"/>
        <w:contextualSpacing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</w:p>
    <w:p w14:paraId="1441A313" w14:textId="6FDA52A0" w:rsidR="00921E70" w:rsidRPr="00E20467" w:rsidRDefault="00921E70" w:rsidP="007C73AC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-279"/>
        <w:rPr>
          <w:rFonts w:ascii="StobiSerif Regular" w:hAnsi="StobiSerif Regular" w:cstheme="minorHAnsi"/>
          <w:bCs/>
          <w:i/>
          <w:iCs/>
          <w:spacing w:val="-6"/>
          <w:lang w:val="ru-RU"/>
        </w:rPr>
      </w:pPr>
      <w:r w:rsidRPr="00E20467">
        <w:rPr>
          <w:rFonts w:ascii="StobiSerif Regular" w:hAnsi="StobiSerif Regular" w:cstheme="minorHAnsi"/>
          <w:bCs/>
          <w:i/>
          <w:iCs/>
        </w:rPr>
        <w:t>Усвојување на записни</w:t>
      </w:r>
      <w:r w:rsidR="003E1A0F" w:rsidRPr="00E20467">
        <w:rPr>
          <w:rFonts w:ascii="StobiSerif Regular" w:hAnsi="StobiSerif Regular" w:cstheme="minorHAnsi"/>
          <w:bCs/>
          <w:i/>
          <w:iCs/>
        </w:rPr>
        <w:t>кот</w:t>
      </w:r>
      <w:r w:rsidRPr="00E20467">
        <w:rPr>
          <w:rFonts w:ascii="StobiSerif Regular" w:hAnsi="StobiSerif Regular" w:cstheme="minorHAnsi"/>
          <w:bCs/>
          <w:i/>
          <w:iCs/>
        </w:rPr>
        <w:t xml:space="preserve"> од </w:t>
      </w:r>
      <w:r w:rsidR="003E1A0F" w:rsidRPr="00E20467">
        <w:rPr>
          <w:rFonts w:ascii="StobiSerif Regular" w:hAnsi="StobiSerif Regular" w:cs="Arial"/>
          <w:i/>
          <w:iCs/>
        </w:rPr>
        <w:t xml:space="preserve">Сто и деветнаесеттата </w:t>
      </w:r>
      <w:r w:rsidRPr="00E20467">
        <w:rPr>
          <w:rFonts w:ascii="StobiSerif Regular" w:hAnsi="StobiSerif Regular" w:cstheme="minorHAnsi"/>
          <w:bCs/>
          <w:i/>
          <w:iCs/>
        </w:rPr>
        <w:t xml:space="preserve">седница </w:t>
      </w:r>
      <w:r w:rsidRPr="00E20467">
        <w:rPr>
          <w:rFonts w:ascii="StobiSerif Regular" w:hAnsi="StobiSerif Regular" w:cstheme="minorHAnsi"/>
          <w:i/>
          <w:iCs/>
        </w:rPr>
        <w:t xml:space="preserve">на Управниот одбор </w:t>
      </w:r>
      <w:r w:rsidR="003E1A0F" w:rsidRPr="00E20467">
        <w:rPr>
          <w:rFonts w:ascii="StobiSerif Regular" w:hAnsi="StobiSerif Regular" w:cstheme="minorHAnsi"/>
          <w:i/>
          <w:iCs/>
        </w:rPr>
        <w:t>одржана на 14 јуни 2022 година</w:t>
      </w:r>
    </w:p>
    <w:p w14:paraId="3519DDD4" w14:textId="77777777" w:rsidR="00921E70" w:rsidRPr="00A67E5B" w:rsidRDefault="00921E70" w:rsidP="007C73AC">
      <w:pPr>
        <w:ind w:left="284" w:right="-279"/>
        <w:contextualSpacing/>
        <w:rPr>
          <w:rFonts w:ascii="StobiSerif Regular" w:hAnsi="StobiSerif Regular" w:cstheme="minorHAnsi"/>
          <w:b/>
          <w:i/>
          <w:iCs/>
          <w:color w:val="FF0000"/>
          <w:sz w:val="22"/>
          <w:szCs w:val="22"/>
        </w:rPr>
      </w:pPr>
    </w:p>
    <w:p w14:paraId="6B9028BF" w14:textId="77777777" w:rsidR="003E1A0F" w:rsidRPr="003E1A0F" w:rsidRDefault="003E1A0F" w:rsidP="007C73AC">
      <w:pPr>
        <w:pStyle w:val="Heading1"/>
        <w:numPr>
          <w:ilvl w:val="0"/>
          <w:numId w:val="29"/>
        </w:numPr>
        <w:ind w:left="284" w:right="-279"/>
      </w:pPr>
      <w:r w:rsidRPr="003E1A0F">
        <w:t>Предлог за донесување на Одлука</w:t>
      </w:r>
      <w:r w:rsidRPr="00F93177">
        <w:rPr>
          <w:lang w:val="en-US"/>
        </w:rPr>
        <w:t xml:space="preserve"> </w:t>
      </w:r>
      <w:r w:rsidRPr="003E1A0F">
        <w:t>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здравствена заштита за 2022 година;</w:t>
      </w:r>
    </w:p>
    <w:p w14:paraId="14780773" w14:textId="3C0AB33B" w:rsidR="003E1A0F" w:rsidRPr="003E1A0F" w:rsidRDefault="003E1A0F" w:rsidP="007C73AC">
      <w:pPr>
        <w:pStyle w:val="Heading1"/>
        <w:ind w:left="284" w:right="-279"/>
      </w:pPr>
      <w:r w:rsidRPr="003E1A0F">
        <w:t>Предлог за донесување на Одлука</w:t>
      </w:r>
      <w:r w:rsidRPr="003E1A0F">
        <w:rPr>
          <w:lang w:val="en-US"/>
        </w:rPr>
        <w:t xml:space="preserve"> </w:t>
      </w:r>
      <w:r w:rsidRPr="003E1A0F">
        <w:t>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стоматолошка здравствена заштита од дејностите орална хирургија, ортодонција и протетика за 2022 година;</w:t>
      </w:r>
      <w:r w:rsidRPr="003E1A0F">
        <w:rPr>
          <w:lang w:val="en-US"/>
        </w:rPr>
        <w:t xml:space="preserve"> </w:t>
      </w:r>
    </w:p>
    <w:p w14:paraId="5BC27528" w14:textId="77777777" w:rsidR="003E1A0F" w:rsidRPr="003E1A0F" w:rsidRDefault="003E1A0F" w:rsidP="007C73AC">
      <w:pPr>
        <w:pStyle w:val="Heading1"/>
        <w:ind w:left="284" w:right="-279"/>
      </w:pPr>
      <w:r w:rsidRPr="003E1A0F">
        <w:t>Предлог за донесување на Одлука</w:t>
      </w:r>
      <w:r w:rsidRPr="003E1A0F">
        <w:rPr>
          <w:lang w:val="en-US"/>
        </w:rPr>
        <w:t xml:space="preserve"> </w:t>
      </w:r>
      <w:r w:rsidRPr="003E1A0F">
        <w:t>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 испитувања во специјалистичко – консултативната здравствена заштита за 2022 година;</w:t>
      </w:r>
    </w:p>
    <w:p w14:paraId="4E156A14" w14:textId="77777777" w:rsidR="003E1A0F" w:rsidRPr="003E1A0F" w:rsidRDefault="003E1A0F" w:rsidP="007C73AC">
      <w:pPr>
        <w:pStyle w:val="Heading1"/>
        <w:ind w:left="284" w:right="-279"/>
      </w:pPr>
      <w:r w:rsidRPr="003E1A0F">
        <w:t>Предлог за вршење исправка на Одлуката за склучување на договор за издавање на ортопедски и други помагала бр. 02-6009/3 донесена на седницата одржана на 14 април 2022 година;</w:t>
      </w:r>
    </w:p>
    <w:p w14:paraId="26936659" w14:textId="77777777" w:rsidR="003E1A0F" w:rsidRPr="003E1A0F" w:rsidRDefault="003E1A0F" w:rsidP="007C73AC">
      <w:pPr>
        <w:pStyle w:val="Heading1"/>
        <w:ind w:left="284" w:right="-279"/>
      </w:pPr>
      <w:r w:rsidRPr="003E1A0F">
        <w:t>Предлог за донесување на Одлука за склучување на договор за издавање на ортопедски и други помагала и Одлука за склучување на анекс на договор за издавање на ортопедски и други помагала;</w:t>
      </w:r>
    </w:p>
    <w:p w14:paraId="7FCA1914" w14:textId="7A339C82" w:rsidR="003E1A0F" w:rsidRPr="00F93177" w:rsidRDefault="00F93177" w:rsidP="007C73AC">
      <w:pPr>
        <w:pStyle w:val="Heading1"/>
        <w:ind w:left="284" w:right="-279"/>
      </w:pPr>
      <w:r w:rsidRPr="00F93177">
        <w:t>Предлог за донесување на Одлука</w:t>
      </w:r>
      <w:r w:rsidRPr="00F93177">
        <w:rPr>
          <w:lang w:val="en-US"/>
        </w:rPr>
        <w:t xml:space="preserve"> </w:t>
      </w:r>
      <w:r w:rsidRPr="00F93177">
        <w:t>за изменување на Одлуката за утврдување на вкупниот договорен надоместок на јавните здравствени установи за 2022 година</w:t>
      </w:r>
      <w:r w:rsidR="00183F72" w:rsidRPr="00F93177">
        <w:t>;</w:t>
      </w:r>
    </w:p>
    <w:p w14:paraId="07310FAD" w14:textId="018AB14F" w:rsidR="003E1A0F" w:rsidRPr="003E1A0F" w:rsidRDefault="003E1A0F" w:rsidP="007C73AC">
      <w:pPr>
        <w:pStyle w:val="Heading1"/>
        <w:ind w:left="284" w:right="-279"/>
      </w:pPr>
      <w:r w:rsidRPr="003E1A0F">
        <w:t xml:space="preserve">Предлог за изменување и дополнување на Одлуката за утврдување на висината на вкупниот договорен надоместок на здравствените установи за обезбедени услуги од </w:t>
      </w:r>
      <w:r w:rsidRPr="003E1A0F">
        <w:lastRenderedPageBreak/>
        <w:t xml:space="preserve">областа на специјалистичко – консултативната стоматолошка здравстена заштита од дејностите орална хирургија, ортодонција и протетика 2022 </w:t>
      </w:r>
      <w:r w:rsidRPr="002861E2">
        <w:t>година</w:t>
      </w:r>
      <w:r w:rsidR="00183F72" w:rsidRPr="002861E2">
        <w:t>;</w:t>
      </w:r>
    </w:p>
    <w:p w14:paraId="0033199F" w14:textId="0FDCC191" w:rsidR="003E1A0F" w:rsidRPr="003E1A0F" w:rsidRDefault="003E1A0F" w:rsidP="007C73AC">
      <w:pPr>
        <w:pStyle w:val="Heading1"/>
        <w:ind w:left="284" w:right="-279"/>
      </w:pPr>
      <w:r w:rsidRPr="003E1A0F">
        <w:t>Информација за начинот на остварување, односно достапноста на правото на БПО според важечките прописи,бројот на постапки кои се спроведени во последните години и можностите за либерализирање на прописите заради овозможување на пошироко користење на правото</w:t>
      </w:r>
      <w:r w:rsidR="00183F72">
        <w:t>;</w:t>
      </w:r>
    </w:p>
    <w:p w14:paraId="5173BA7A" w14:textId="2B4DC085" w:rsidR="00217F92" w:rsidRPr="00217F92" w:rsidRDefault="00217F92" w:rsidP="007C73AC">
      <w:pPr>
        <w:pStyle w:val="Heading1"/>
        <w:ind w:left="284" w:right="-279"/>
      </w:pPr>
      <w:r w:rsidRPr="00217F92">
        <w:rPr>
          <w:rFonts w:cs="Arial"/>
          <w:iCs/>
        </w:rPr>
        <w:t>Разгледување на барање од Македонско здружение на стоматолози специјалисти;</w:t>
      </w:r>
      <w:r w:rsidRPr="00217F92">
        <w:t xml:space="preserve"> </w:t>
      </w:r>
    </w:p>
    <w:p w14:paraId="436A9DF6" w14:textId="5847B190" w:rsidR="003E1A0F" w:rsidRPr="00F10528" w:rsidRDefault="003E1A0F" w:rsidP="007C73AC">
      <w:pPr>
        <w:pStyle w:val="Heading1"/>
        <w:ind w:left="284" w:right="-279"/>
      </w:pPr>
      <w:r w:rsidRPr="00F10528">
        <w:t>Разно.</w:t>
      </w:r>
    </w:p>
    <w:p w14:paraId="65F8DBB5" w14:textId="39EE7E89" w:rsidR="002D6876" w:rsidRPr="00F10528" w:rsidRDefault="002D6876" w:rsidP="007C73AC">
      <w:pPr>
        <w:pStyle w:val="Heading1"/>
        <w:numPr>
          <w:ilvl w:val="0"/>
          <w:numId w:val="0"/>
        </w:numPr>
        <w:ind w:left="-142" w:right="-279"/>
      </w:pPr>
    </w:p>
    <w:p w14:paraId="783C5781" w14:textId="2D1E2836" w:rsidR="00167451" w:rsidRPr="00F10528" w:rsidRDefault="00820759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</w:rPr>
      </w:pPr>
      <w:r w:rsidRPr="00F10528">
        <w:rPr>
          <w:rFonts w:ascii="StobiSerif Regular" w:hAnsi="StobiSerif Regular" w:cs="Arial"/>
          <w:i/>
        </w:rPr>
        <w:t>Потоа</w:t>
      </w:r>
      <w:r w:rsidR="001722E3" w:rsidRPr="00F10528">
        <w:rPr>
          <w:rFonts w:ascii="StobiSerif Regular" w:hAnsi="StobiSerif Regular" w:cs="Arial"/>
          <w:i/>
        </w:rPr>
        <w:t xml:space="preserve"> се пристапи кон </w:t>
      </w:r>
      <w:r w:rsidRPr="00F10528">
        <w:rPr>
          <w:rFonts w:ascii="StobiSerif Regular" w:hAnsi="StobiSerif Regular" w:cs="Arial"/>
          <w:i/>
        </w:rPr>
        <w:t>разгледување на точките</w:t>
      </w:r>
      <w:r w:rsidR="001722E3" w:rsidRPr="00F10528">
        <w:rPr>
          <w:rFonts w:ascii="StobiSerif Regular" w:hAnsi="StobiSerif Regular" w:cs="Arial"/>
          <w:i/>
        </w:rPr>
        <w:t xml:space="preserve"> на дневниот ред.</w:t>
      </w:r>
    </w:p>
    <w:p w14:paraId="2AE1FDAA" w14:textId="77777777" w:rsidR="00932CCC" w:rsidRPr="00F10528" w:rsidRDefault="00932CCC" w:rsidP="007C73AC">
      <w:pPr>
        <w:ind w:left="-142" w:right="-279"/>
        <w:rPr>
          <w:rFonts w:ascii="StobiSerif Regular" w:hAnsi="StobiSerif Regular" w:cs="Arial"/>
          <w:i/>
          <w:sz w:val="22"/>
          <w:szCs w:val="22"/>
        </w:rPr>
      </w:pPr>
    </w:p>
    <w:p w14:paraId="6D127C80" w14:textId="77777777" w:rsidR="003E1A0F" w:rsidRPr="00F10528" w:rsidRDefault="003E1A0F" w:rsidP="007C73AC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right="-279"/>
        <w:rPr>
          <w:rFonts w:ascii="StobiSerif Regular" w:hAnsi="StobiSerif Regular" w:cstheme="minorHAnsi"/>
          <w:bCs/>
          <w:i/>
          <w:iCs/>
          <w:spacing w:val="-6"/>
          <w:lang w:val="ru-RU"/>
        </w:rPr>
      </w:pPr>
      <w:r w:rsidRPr="00F10528">
        <w:rPr>
          <w:rFonts w:ascii="StobiSerif Regular" w:hAnsi="StobiSerif Regular" w:cstheme="minorHAnsi"/>
          <w:bCs/>
          <w:i/>
          <w:iCs/>
        </w:rPr>
        <w:t xml:space="preserve">Усвојување на записникот од </w:t>
      </w:r>
      <w:r w:rsidRPr="00F10528">
        <w:rPr>
          <w:rFonts w:ascii="StobiSerif Regular" w:hAnsi="StobiSerif Regular" w:cs="Arial"/>
          <w:i/>
          <w:iCs/>
        </w:rPr>
        <w:t xml:space="preserve">Сто и деветнаесеттата </w:t>
      </w:r>
      <w:r w:rsidRPr="00F10528">
        <w:rPr>
          <w:rFonts w:ascii="StobiSerif Regular" w:hAnsi="StobiSerif Regular" w:cstheme="minorHAnsi"/>
          <w:bCs/>
          <w:i/>
          <w:iCs/>
        </w:rPr>
        <w:t xml:space="preserve">седница </w:t>
      </w:r>
      <w:r w:rsidRPr="00F10528">
        <w:rPr>
          <w:rFonts w:ascii="StobiSerif Regular" w:hAnsi="StobiSerif Regular" w:cstheme="minorHAnsi"/>
          <w:i/>
          <w:iCs/>
        </w:rPr>
        <w:t>на Управниот одбор одржана на 14 јуни 2022 година</w:t>
      </w:r>
    </w:p>
    <w:p w14:paraId="4DEE5AA1" w14:textId="77777777" w:rsidR="003E1A0F" w:rsidRPr="003E1A0F" w:rsidRDefault="003E1A0F" w:rsidP="007C73AC">
      <w:pPr>
        <w:widowControl w:val="0"/>
        <w:autoSpaceDE w:val="0"/>
        <w:autoSpaceDN w:val="0"/>
        <w:adjustRightInd w:val="0"/>
        <w:ind w:left="-142" w:right="-279"/>
        <w:rPr>
          <w:rFonts w:ascii="StobiSerif Regular" w:hAnsi="StobiSerif Regular" w:cs="Arial"/>
          <w:bCs/>
          <w:i/>
          <w:sz w:val="22"/>
          <w:szCs w:val="22"/>
        </w:rPr>
      </w:pPr>
    </w:p>
    <w:p w14:paraId="1C383EA5" w14:textId="0E9D91C8" w:rsidR="00932CCC" w:rsidRPr="001D1309" w:rsidRDefault="003E1A0F" w:rsidP="007C73AC">
      <w:pPr>
        <w:widowControl w:val="0"/>
        <w:autoSpaceDE w:val="0"/>
        <w:autoSpaceDN w:val="0"/>
        <w:adjustRightInd w:val="0"/>
        <w:ind w:left="-142" w:right="-279"/>
        <w:rPr>
          <w:rFonts w:ascii="StobiSerif Regular" w:hAnsi="StobiSerif Regular" w:cstheme="minorHAnsi"/>
          <w:bCs/>
          <w:i/>
          <w:iCs/>
          <w:spacing w:val="-6"/>
          <w:sz w:val="22"/>
          <w:szCs w:val="22"/>
          <w:lang w:val="ru-RU"/>
        </w:rPr>
      </w:pPr>
      <w:r w:rsidRPr="001D1309">
        <w:rPr>
          <w:rFonts w:ascii="StobiSerif Regular" w:hAnsi="StobiSerif Regular" w:cs="Arial"/>
          <w:bCs/>
          <w:i/>
          <w:sz w:val="22"/>
          <w:szCs w:val="22"/>
        </w:rPr>
        <w:t xml:space="preserve">Управниот одбор без забелешки, едногласно го усвои </w:t>
      </w:r>
      <w:r w:rsidRPr="001D1309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Усвојување на записникот од </w:t>
      </w:r>
      <w:r w:rsidRPr="001D1309">
        <w:rPr>
          <w:rFonts w:ascii="StobiSerif Regular" w:hAnsi="StobiSerif Regular" w:cs="Arial"/>
          <w:i/>
          <w:iCs/>
          <w:sz w:val="22"/>
          <w:szCs w:val="22"/>
        </w:rPr>
        <w:t xml:space="preserve">Сто и деветнаесеттата </w:t>
      </w:r>
      <w:r w:rsidRPr="001D1309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седница </w:t>
      </w:r>
      <w:r w:rsidRPr="001D1309">
        <w:rPr>
          <w:rFonts w:ascii="StobiSerif Regular" w:hAnsi="StobiSerif Regular" w:cstheme="minorHAnsi"/>
          <w:i/>
          <w:iCs/>
          <w:sz w:val="22"/>
          <w:szCs w:val="22"/>
        </w:rPr>
        <w:t>на Управниот одбор одржана на 14 јуни 2022 година</w:t>
      </w:r>
      <w:r w:rsidR="00932CCC" w:rsidRPr="001D1309">
        <w:rPr>
          <w:rFonts w:ascii="StobiSerif Regular" w:hAnsi="StobiSerif Regular" w:cs="Arial"/>
          <w:i/>
          <w:sz w:val="22"/>
          <w:szCs w:val="22"/>
        </w:rPr>
        <w:t>.</w:t>
      </w:r>
    </w:p>
    <w:p w14:paraId="04987F9B" w14:textId="77777777" w:rsidR="00921E70" w:rsidRPr="001D1309" w:rsidRDefault="00921E70" w:rsidP="007C73AC">
      <w:pPr>
        <w:ind w:left="-142" w:right="-279"/>
        <w:rPr>
          <w:rFonts w:ascii="StobiSerif Regular" w:hAnsi="StobiSerif Regular" w:cs="Arial"/>
          <w:i/>
          <w:sz w:val="22"/>
          <w:szCs w:val="22"/>
        </w:rPr>
      </w:pPr>
    </w:p>
    <w:p w14:paraId="56C354BD" w14:textId="2A55185C" w:rsidR="004766D7" w:rsidRPr="001D1309" w:rsidRDefault="00167451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  <w:r w:rsidRPr="001D1309">
        <w:rPr>
          <w:rFonts w:ascii="StobiSerif Regular" w:hAnsi="StobiSerif Regular" w:cs="Arial"/>
          <w:b/>
          <w:i/>
        </w:rPr>
        <w:t xml:space="preserve">ТОЧКА </w:t>
      </w:r>
      <w:r w:rsidRPr="001D1309">
        <w:rPr>
          <w:rFonts w:ascii="StobiSerif Regular" w:eastAsia="@Arial Unicode MS" w:hAnsi="StobiSerif Regular" w:cs="Arial"/>
          <w:b/>
          <w:i/>
        </w:rPr>
        <w:t xml:space="preserve">1 - </w:t>
      </w:r>
      <w:r w:rsidR="00183F72" w:rsidRPr="001D1309">
        <w:rPr>
          <w:rFonts w:ascii="StobiSerif Regular" w:hAnsi="StobiSerif Regular"/>
          <w:i/>
          <w:iCs/>
        </w:rPr>
        <w:t>Предлог за донесување на Одлука</w:t>
      </w:r>
      <w:r w:rsidR="00183F72" w:rsidRPr="001D1309">
        <w:rPr>
          <w:rFonts w:ascii="StobiSerif Regular" w:hAnsi="StobiSerif Regular"/>
          <w:i/>
          <w:iCs/>
          <w:lang w:val="en-US"/>
        </w:rPr>
        <w:t xml:space="preserve"> </w:t>
      </w:r>
      <w:r w:rsidR="00183F72" w:rsidRPr="001D1309">
        <w:rPr>
          <w:rFonts w:ascii="StobiSerif Regular" w:hAnsi="StobiSerif Regular"/>
          <w:i/>
          <w:iCs/>
        </w:rPr>
        <w:t>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здравствена заштита за 2022 година</w:t>
      </w:r>
    </w:p>
    <w:p w14:paraId="17BE5C00" w14:textId="48B1C72E" w:rsidR="004766D7" w:rsidRPr="001D1309" w:rsidRDefault="004766D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bCs/>
          <w:i/>
        </w:rPr>
      </w:pPr>
    </w:p>
    <w:p w14:paraId="77748A09" w14:textId="70551964" w:rsidR="00CF41A8" w:rsidRPr="001D1309" w:rsidRDefault="00426C28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bCs/>
          <w:i/>
        </w:rPr>
      </w:pPr>
      <w:r w:rsidRPr="001D1309">
        <w:rPr>
          <w:rFonts w:ascii="StobiSerif Regular" w:hAnsi="StobiSerif Regular" w:cs="Arial"/>
          <w:bCs/>
          <w:i/>
        </w:rPr>
        <w:t xml:space="preserve">Во рамките на првата точка на дневниот ред, по објаснувањето на </w:t>
      </w:r>
      <w:r w:rsidR="002B235B" w:rsidRPr="001D1309">
        <w:rPr>
          <w:rFonts w:ascii="StobiSerif Regular" w:hAnsi="StobiSerif Regular" w:cs="Arial"/>
          <w:bCs/>
          <w:i/>
        </w:rPr>
        <w:t>директорката Филиповска Грашкоска</w:t>
      </w:r>
      <w:r w:rsidRPr="001D1309">
        <w:rPr>
          <w:rFonts w:ascii="StobiSerif Regular" w:hAnsi="StobiSerif Regular" w:cs="Arial"/>
          <w:bCs/>
          <w:i/>
        </w:rPr>
        <w:t xml:space="preserve"> Управниот одбор без дискусија, едногласно донесе </w:t>
      </w:r>
    </w:p>
    <w:p w14:paraId="38A14757" w14:textId="77777777" w:rsidR="00426C28" w:rsidRPr="001D1309" w:rsidRDefault="00426C28" w:rsidP="007C73AC">
      <w:pPr>
        <w:ind w:left="-142" w:right="-279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</w:p>
    <w:p w14:paraId="253D9057" w14:textId="5EE6002A" w:rsidR="007C3149" w:rsidRPr="001D1309" w:rsidRDefault="007C3149" w:rsidP="007C73AC">
      <w:pPr>
        <w:ind w:left="-142" w:right="-279"/>
        <w:jc w:val="center"/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</w:pPr>
      <w:r w:rsidRPr="001D1309">
        <w:rPr>
          <w:rFonts w:ascii="StobiSerif Regular" w:hAnsi="StobiSerif Regular"/>
          <w:b/>
          <w:bCs/>
          <w:i/>
          <w:iCs/>
          <w:sz w:val="22"/>
          <w:szCs w:val="22"/>
        </w:rPr>
        <w:t>Одлука</w:t>
      </w:r>
    </w:p>
    <w:p w14:paraId="77AB39F7" w14:textId="2CA085E6" w:rsidR="00D44CC9" w:rsidRPr="001D1309" w:rsidRDefault="007C3149" w:rsidP="007C73AC">
      <w:pPr>
        <w:ind w:left="-142" w:right="-279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1D1309">
        <w:rPr>
          <w:rFonts w:ascii="StobiSerif Regular" w:hAnsi="StobiSerif Regular"/>
          <w:b/>
          <w:bCs/>
          <w:i/>
          <w:iCs/>
          <w:sz w:val="22"/>
          <w:szCs w:val="22"/>
        </w:rPr>
        <w:t>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здравствена заштита за 2022 година</w:t>
      </w:r>
    </w:p>
    <w:p w14:paraId="15B66F7C" w14:textId="77777777" w:rsidR="00FC298C" w:rsidRPr="001D1309" w:rsidRDefault="00FC298C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</w:p>
    <w:p w14:paraId="42A0651D" w14:textId="0BBBFE47" w:rsidR="00FC298C" w:rsidRPr="000B2F9A" w:rsidRDefault="00FC298C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</w:rPr>
      </w:pPr>
      <w:r w:rsidRPr="001D1309">
        <w:rPr>
          <w:rFonts w:ascii="StobiSerif Regular" w:hAnsi="StobiSerif Regular" w:cs="Arial"/>
          <w:i/>
          <w:iCs/>
        </w:rPr>
        <w:t xml:space="preserve">со која </w:t>
      </w:r>
      <w:r w:rsidRPr="001D1309">
        <w:rPr>
          <w:rFonts w:ascii="StobiSerif Regular" w:hAnsi="StobiSerif Regular"/>
          <w:i/>
          <w:iCs/>
        </w:rPr>
        <w:t xml:space="preserve"> се утврди висината на договорниот надоместок за една </w:t>
      </w:r>
      <w:r w:rsidRPr="001D1309">
        <w:rPr>
          <w:rFonts w:ascii="StobiSerif Regular" w:hAnsi="StobiSerif Regular"/>
          <w:i/>
        </w:rPr>
        <w:t xml:space="preserve">здравствена установа со која Фондот склучил договорот за обезбедување здравствени услуги за </w:t>
      </w:r>
      <w:r w:rsidR="00426C28" w:rsidRPr="001D1309">
        <w:rPr>
          <w:rFonts w:ascii="StobiSerif Regular" w:hAnsi="StobiSerif Regular"/>
          <w:i/>
        </w:rPr>
        <w:t xml:space="preserve">осигурените лица и за </w:t>
      </w:r>
      <w:r w:rsidR="00426C28" w:rsidRPr="001D1309">
        <w:rPr>
          <w:rFonts w:ascii="StobiSerif Regular" w:hAnsi="StobiSerif Regular"/>
          <w:i/>
          <w:iCs/>
        </w:rPr>
        <w:t xml:space="preserve">една </w:t>
      </w:r>
      <w:r w:rsidR="00426C28" w:rsidRPr="001D1309">
        <w:rPr>
          <w:rFonts w:ascii="StobiSerif Regular" w:hAnsi="StobiSerif Regular"/>
          <w:i/>
        </w:rPr>
        <w:t xml:space="preserve">здравствена установа на која Министерството за здравство и издало </w:t>
      </w:r>
      <w:r w:rsidR="00426C28" w:rsidRPr="000B2F9A">
        <w:rPr>
          <w:rFonts w:ascii="StobiSerif Regular" w:hAnsi="StobiSerif Regular"/>
          <w:i/>
        </w:rPr>
        <w:t>решение за работа во мрежата на здравствени установи</w:t>
      </w:r>
      <w:r w:rsidRPr="000B2F9A">
        <w:rPr>
          <w:rFonts w:ascii="StobiSerif Regular" w:hAnsi="StobiSerif Regular"/>
          <w:i/>
        </w:rPr>
        <w:t>.</w:t>
      </w:r>
    </w:p>
    <w:p w14:paraId="5A412CC5" w14:textId="77777777" w:rsidR="007C3149" w:rsidRPr="000B2F9A" w:rsidRDefault="007C3149" w:rsidP="007C73AC">
      <w:pPr>
        <w:ind w:left="-142" w:right="-279"/>
        <w:rPr>
          <w:rFonts w:ascii="StobiSerif Regular" w:hAnsi="StobiSerif Regular" w:cs="Arial"/>
          <w:bCs/>
          <w:i/>
          <w:sz w:val="22"/>
          <w:szCs w:val="22"/>
        </w:rPr>
      </w:pPr>
    </w:p>
    <w:p w14:paraId="66EB1700" w14:textId="2E1EAAF0" w:rsidR="00921E70" w:rsidRPr="000B2F9A" w:rsidRDefault="00921E70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</w:rPr>
      </w:pPr>
      <w:bookmarkStart w:id="2" w:name="_Hlk98228839"/>
      <w:r w:rsidRPr="000B2F9A">
        <w:rPr>
          <w:rFonts w:ascii="StobiSerif Regular" w:hAnsi="StobiSerif Regular" w:cs="Arial"/>
          <w:b/>
          <w:i/>
        </w:rPr>
        <w:t xml:space="preserve">ТОЧКА </w:t>
      </w:r>
      <w:r w:rsidRPr="000B2F9A">
        <w:rPr>
          <w:rFonts w:ascii="StobiSerif Regular" w:eastAsia="@Arial Unicode MS" w:hAnsi="StobiSerif Regular" w:cs="Arial"/>
          <w:b/>
          <w:i/>
        </w:rPr>
        <w:t>2</w:t>
      </w:r>
      <w:r w:rsidR="00183F72" w:rsidRPr="000B2F9A">
        <w:rPr>
          <w:rFonts w:ascii="StobiSerif Regular" w:eastAsia="@Arial Unicode MS" w:hAnsi="StobiSerif Regular" w:cs="Arial"/>
          <w:b/>
          <w:i/>
        </w:rPr>
        <w:t xml:space="preserve"> </w:t>
      </w:r>
      <w:r w:rsidRPr="000B2F9A">
        <w:rPr>
          <w:rFonts w:ascii="StobiSerif Regular" w:eastAsia="@Arial Unicode MS" w:hAnsi="StobiSerif Regular" w:cs="Arial"/>
          <w:b/>
          <w:i/>
        </w:rPr>
        <w:t xml:space="preserve">- </w:t>
      </w:r>
      <w:r w:rsidR="00183F72" w:rsidRPr="000B2F9A">
        <w:rPr>
          <w:rFonts w:ascii="StobiSerif Regular" w:hAnsi="StobiSerif Regular"/>
          <w:i/>
        </w:rPr>
        <w:t>Предлог за донесување на Одлука</w:t>
      </w:r>
      <w:r w:rsidR="00183F72" w:rsidRPr="000B2F9A">
        <w:rPr>
          <w:rFonts w:ascii="StobiSerif Regular" w:hAnsi="StobiSerif Regular"/>
          <w:i/>
          <w:lang w:val="en-US"/>
        </w:rPr>
        <w:t xml:space="preserve"> </w:t>
      </w:r>
      <w:r w:rsidR="00183F72" w:rsidRPr="000B2F9A">
        <w:rPr>
          <w:rFonts w:ascii="StobiSerif Regular" w:hAnsi="StobiSerif Regular"/>
          <w:i/>
        </w:rPr>
        <w:t>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стоматолошка здравствена заштита од дејностите орална хирургија, ортодонција и протетика за 2022 година</w:t>
      </w:r>
    </w:p>
    <w:p w14:paraId="363A4B36" w14:textId="75642C2F" w:rsidR="00921E70" w:rsidRPr="000B2F9A" w:rsidRDefault="00921E70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</w:p>
    <w:p w14:paraId="2EE11277" w14:textId="2B94BE98" w:rsidR="00CA6481" w:rsidRPr="000B2F9A" w:rsidRDefault="00CA6481" w:rsidP="007C73AC">
      <w:pPr>
        <w:suppressAutoHyphens w:val="0"/>
        <w:autoSpaceDE w:val="0"/>
        <w:autoSpaceDN w:val="0"/>
        <w:adjustRightInd w:val="0"/>
        <w:ind w:left="-142" w:right="-279"/>
        <w:rPr>
          <w:rFonts w:ascii="StobiSerif Regular" w:hAnsi="StobiSerif Regular" w:cs="Arial"/>
          <w:i/>
          <w:sz w:val="22"/>
          <w:szCs w:val="22"/>
        </w:rPr>
      </w:pPr>
      <w:r w:rsidRPr="000B2F9A">
        <w:rPr>
          <w:rFonts w:ascii="StobiSerif Regular" w:hAnsi="StobiSerif Regular" w:cs="Arial"/>
          <w:i/>
          <w:sz w:val="22"/>
          <w:szCs w:val="22"/>
        </w:rPr>
        <w:t xml:space="preserve">Во рамките на втората точка на дневниот ред, </w:t>
      </w:r>
      <w:r w:rsidR="000B2F9A" w:rsidRPr="000B2F9A">
        <w:rPr>
          <w:rFonts w:ascii="StobiSerif Regular" w:hAnsi="StobiSerif Regular" w:cs="Arial"/>
          <w:i/>
          <w:sz w:val="22"/>
          <w:szCs w:val="22"/>
        </w:rPr>
        <w:t>Управниот одбор без</w:t>
      </w:r>
      <w:r w:rsidRPr="000B2F9A">
        <w:rPr>
          <w:rFonts w:ascii="StobiSerif Regular" w:hAnsi="StobiSerif Regular" w:cs="Arial"/>
          <w:i/>
          <w:sz w:val="22"/>
          <w:szCs w:val="22"/>
        </w:rPr>
        <w:t xml:space="preserve"> дискусија </w:t>
      </w:r>
      <w:r w:rsidR="000B2F9A" w:rsidRPr="000B2F9A">
        <w:rPr>
          <w:rFonts w:ascii="StobiSerif Regular" w:hAnsi="StobiSerif Regular" w:cs="Arial"/>
          <w:i/>
          <w:sz w:val="22"/>
          <w:szCs w:val="22"/>
        </w:rPr>
        <w:t>а врз основа на предлогот содржан во работните материјали за седницата,</w:t>
      </w:r>
      <w:r w:rsidRPr="000B2F9A">
        <w:rPr>
          <w:rFonts w:ascii="StobiSerif Regular" w:hAnsi="StobiSerif Regular" w:cs="Arial"/>
          <w:i/>
          <w:sz w:val="22"/>
          <w:szCs w:val="22"/>
        </w:rPr>
        <w:t xml:space="preserve"> едногласно донесе</w:t>
      </w:r>
    </w:p>
    <w:p w14:paraId="6755139E" w14:textId="45DE852A" w:rsidR="00CA6481" w:rsidRPr="000B2F9A" w:rsidRDefault="00CA6481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</w:p>
    <w:p w14:paraId="20F7C6B6" w14:textId="77777777" w:rsidR="007C3149" w:rsidRPr="000B2F9A" w:rsidRDefault="007C3149" w:rsidP="007C73AC">
      <w:pPr>
        <w:pStyle w:val="ListParagraph"/>
        <w:spacing w:after="0" w:line="240" w:lineRule="auto"/>
        <w:ind w:left="-142" w:right="-279"/>
        <w:jc w:val="center"/>
        <w:rPr>
          <w:rFonts w:ascii="StobiSerif Regular" w:hAnsi="StobiSerif Regular"/>
          <w:b/>
          <w:bCs/>
          <w:i/>
          <w:lang w:val="en-US"/>
        </w:rPr>
      </w:pPr>
      <w:r w:rsidRPr="000B2F9A">
        <w:rPr>
          <w:rFonts w:ascii="StobiSerif Regular" w:hAnsi="StobiSerif Regular"/>
          <w:b/>
          <w:bCs/>
          <w:i/>
        </w:rPr>
        <w:t>Одлука</w:t>
      </w:r>
      <w:r w:rsidRPr="000B2F9A">
        <w:rPr>
          <w:rFonts w:ascii="StobiSerif Regular" w:hAnsi="StobiSerif Regular"/>
          <w:b/>
          <w:bCs/>
          <w:i/>
          <w:lang w:val="en-US"/>
        </w:rPr>
        <w:t xml:space="preserve"> </w:t>
      </w:r>
    </w:p>
    <w:p w14:paraId="4E2D01EF" w14:textId="6A60DC7E" w:rsidR="00CA6481" w:rsidRPr="000B2F9A" w:rsidRDefault="007C3149" w:rsidP="007C73AC">
      <w:pPr>
        <w:pStyle w:val="ListParagraph"/>
        <w:spacing w:after="0" w:line="240" w:lineRule="auto"/>
        <w:ind w:left="-142" w:right="-279"/>
        <w:jc w:val="center"/>
        <w:rPr>
          <w:rFonts w:ascii="StobiSerif Regular" w:hAnsi="StobiSerif Regular"/>
          <w:b/>
          <w:bCs/>
          <w:i/>
        </w:rPr>
      </w:pPr>
      <w:r w:rsidRPr="000B2F9A">
        <w:rPr>
          <w:rFonts w:ascii="StobiSerif Regular" w:hAnsi="StobiSerif Regular"/>
          <w:b/>
          <w:bCs/>
          <w:i/>
        </w:rPr>
        <w:t>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стоматолошка здравствена заштита од дејностите орална хирургија, ортодонција и протетика за 2022 година</w:t>
      </w:r>
    </w:p>
    <w:p w14:paraId="0FAC0ECF" w14:textId="77777777" w:rsidR="007C3149" w:rsidRPr="000B2F9A" w:rsidRDefault="007C3149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</w:p>
    <w:p w14:paraId="482C3CCB" w14:textId="4AC07769" w:rsidR="000B2F9A" w:rsidRPr="00B870C3" w:rsidRDefault="000B2F9A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</w:rPr>
      </w:pPr>
      <w:r w:rsidRPr="000B2F9A">
        <w:rPr>
          <w:rFonts w:ascii="StobiSerif Regular" w:hAnsi="StobiSerif Regular" w:cs="Arial"/>
          <w:i/>
          <w:iCs/>
        </w:rPr>
        <w:t xml:space="preserve">со која </w:t>
      </w:r>
      <w:r w:rsidRPr="000B2F9A">
        <w:rPr>
          <w:rFonts w:ascii="StobiSerif Regular" w:hAnsi="StobiSerif Regular"/>
          <w:i/>
          <w:iCs/>
        </w:rPr>
        <w:t xml:space="preserve"> се утврди висината на договорниот надоместок за четири </w:t>
      </w:r>
      <w:r w:rsidRPr="000B2F9A">
        <w:rPr>
          <w:rFonts w:ascii="StobiSerif Regular" w:hAnsi="StobiSerif Regular"/>
          <w:i/>
        </w:rPr>
        <w:t xml:space="preserve">здравствени установи </w:t>
      </w:r>
      <w:r w:rsidRPr="00B870C3">
        <w:rPr>
          <w:rFonts w:ascii="StobiSerif Regular" w:hAnsi="StobiSerif Regular"/>
          <w:i/>
        </w:rPr>
        <w:t>на кои Министерството за здравство им издало решение за работа во мрежата на здравствени установи.</w:t>
      </w:r>
    </w:p>
    <w:p w14:paraId="53ADD091" w14:textId="77777777" w:rsidR="00434F01" w:rsidRPr="00B870C3" w:rsidRDefault="00434F01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</w:p>
    <w:p w14:paraId="63DE50B6" w14:textId="46FF70C3" w:rsidR="00921E70" w:rsidRPr="00B870C3" w:rsidRDefault="00921E70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  <w:iCs/>
        </w:rPr>
      </w:pPr>
      <w:r w:rsidRPr="00B870C3">
        <w:rPr>
          <w:rFonts w:ascii="StobiSerif Regular" w:hAnsi="StobiSerif Regular" w:cs="Arial"/>
          <w:b/>
          <w:i/>
        </w:rPr>
        <w:t xml:space="preserve">ТОЧКА </w:t>
      </w:r>
      <w:r w:rsidRPr="00B870C3">
        <w:rPr>
          <w:rFonts w:ascii="StobiSerif Regular" w:eastAsia="@Arial Unicode MS" w:hAnsi="StobiSerif Regular" w:cs="Arial"/>
          <w:b/>
          <w:i/>
        </w:rPr>
        <w:t xml:space="preserve">3 - </w:t>
      </w:r>
      <w:r w:rsidR="00183F72" w:rsidRPr="00B870C3">
        <w:rPr>
          <w:rFonts w:ascii="StobiSerif Regular" w:hAnsi="StobiSerif Regular"/>
          <w:i/>
        </w:rPr>
        <w:t>Предлог за донесување на Одлука</w:t>
      </w:r>
      <w:r w:rsidR="00183F72" w:rsidRPr="00B870C3">
        <w:rPr>
          <w:rFonts w:ascii="StobiSerif Regular" w:hAnsi="StobiSerif Regular"/>
          <w:i/>
          <w:lang w:val="en-US"/>
        </w:rPr>
        <w:t xml:space="preserve"> </w:t>
      </w:r>
      <w:r w:rsidR="00183F72" w:rsidRPr="00B870C3">
        <w:rPr>
          <w:rFonts w:ascii="StobiSerif Regular" w:hAnsi="StobiSerif Regular"/>
          <w:i/>
        </w:rPr>
        <w:t>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 испитувања во специјалистичко – консултативната здравствена заштита за 2022 година</w:t>
      </w:r>
    </w:p>
    <w:p w14:paraId="17719A33" w14:textId="0E00837F" w:rsidR="00921E70" w:rsidRPr="00B870C3" w:rsidRDefault="00921E70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</w:p>
    <w:p w14:paraId="469C8D71" w14:textId="4A0C30C3" w:rsidR="00CA6481" w:rsidRPr="00B870C3" w:rsidRDefault="00B870C3" w:rsidP="007C73AC">
      <w:pPr>
        <w:suppressAutoHyphens w:val="0"/>
        <w:autoSpaceDE w:val="0"/>
        <w:autoSpaceDN w:val="0"/>
        <w:adjustRightInd w:val="0"/>
        <w:ind w:left="-142" w:right="-279"/>
        <w:rPr>
          <w:rFonts w:ascii="StobiSerif Regular" w:hAnsi="StobiSerif Regular" w:cs="Arial"/>
          <w:i/>
          <w:sz w:val="22"/>
          <w:szCs w:val="22"/>
        </w:rPr>
      </w:pPr>
      <w:r w:rsidRPr="00B870C3">
        <w:rPr>
          <w:rFonts w:ascii="StobiSerif Regular" w:hAnsi="StobiSerif Regular" w:cs="Arial"/>
          <w:i/>
          <w:sz w:val="22"/>
          <w:szCs w:val="22"/>
        </w:rPr>
        <w:t>И в</w:t>
      </w:r>
      <w:r w:rsidR="00CA6481" w:rsidRPr="00B870C3">
        <w:rPr>
          <w:rFonts w:ascii="StobiSerif Regular" w:hAnsi="StobiSerif Regular" w:cs="Arial"/>
          <w:i/>
          <w:sz w:val="22"/>
          <w:szCs w:val="22"/>
        </w:rPr>
        <w:t>о рамките на третата точка на дневниот ред, Управниот одбор без дискусија, врз основа на предлозите содржани во работните материјали за седницата, едногласно донесе</w:t>
      </w:r>
    </w:p>
    <w:p w14:paraId="44C14C65" w14:textId="2F5753EA" w:rsidR="00CA6481" w:rsidRPr="00B870C3" w:rsidRDefault="00CA6481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</w:p>
    <w:p w14:paraId="18EAF764" w14:textId="77777777" w:rsidR="007C3149" w:rsidRPr="00B870C3" w:rsidRDefault="007C3149" w:rsidP="007C73AC">
      <w:pPr>
        <w:pStyle w:val="ListParagraph"/>
        <w:spacing w:after="0" w:line="240" w:lineRule="auto"/>
        <w:ind w:left="-142" w:right="-279"/>
        <w:jc w:val="center"/>
        <w:rPr>
          <w:rFonts w:ascii="StobiSerif Regular" w:hAnsi="StobiSerif Regular"/>
          <w:b/>
          <w:bCs/>
          <w:i/>
          <w:iCs/>
          <w:lang w:val="en-US"/>
        </w:rPr>
      </w:pPr>
      <w:r w:rsidRPr="00B870C3">
        <w:rPr>
          <w:rFonts w:ascii="StobiSerif Regular" w:hAnsi="StobiSerif Regular"/>
          <w:b/>
          <w:bCs/>
          <w:i/>
          <w:iCs/>
        </w:rPr>
        <w:t>Одлука</w:t>
      </w:r>
      <w:r w:rsidRPr="00B870C3">
        <w:rPr>
          <w:rFonts w:ascii="StobiSerif Regular" w:hAnsi="StobiSerif Regular"/>
          <w:b/>
          <w:bCs/>
          <w:i/>
          <w:iCs/>
          <w:lang w:val="en-US"/>
        </w:rPr>
        <w:t xml:space="preserve"> </w:t>
      </w:r>
    </w:p>
    <w:p w14:paraId="09216543" w14:textId="77777777" w:rsidR="007C3149" w:rsidRPr="00B870C3" w:rsidRDefault="007C3149" w:rsidP="007C73AC">
      <w:pPr>
        <w:pStyle w:val="ListParagraph"/>
        <w:spacing w:after="0" w:line="240" w:lineRule="auto"/>
        <w:ind w:left="-142" w:right="-279"/>
        <w:jc w:val="center"/>
        <w:rPr>
          <w:rFonts w:ascii="StobiSerif Regular" w:eastAsia="Times New Roman" w:hAnsi="StobiSerif Regular" w:cs="Calibri"/>
          <w:b/>
          <w:bCs/>
          <w:i/>
          <w:iCs/>
        </w:rPr>
      </w:pPr>
      <w:r w:rsidRPr="00B870C3">
        <w:rPr>
          <w:rFonts w:ascii="StobiSerif Regular" w:hAnsi="StobiSerif Regular"/>
          <w:b/>
          <w:bCs/>
          <w:i/>
          <w:iCs/>
        </w:rPr>
        <w:t>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 испитувања во специјалистичко – консултативната здравствена заштита за 2022 година</w:t>
      </w:r>
    </w:p>
    <w:p w14:paraId="41BE0621" w14:textId="77777777" w:rsidR="00CA6481" w:rsidRPr="00B870C3" w:rsidRDefault="00CA6481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  <w:iCs/>
        </w:rPr>
      </w:pPr>
    </w:p>
    <w:p w14:paraId="529C7A7E" w14:textId="162FDA1F" w:rsidR="00F1729D" w:rsidRPr="00B870C3" w:rsidRDefault="00F1729D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  <w:r w:rsidRPr="00B870C3">
        <w:rPr>
          <w:rFonts w:ascii="StobiSerif Regular" w:hAnsi="StobiSerif Regular" w:cs="Arial"/>
          <w:i/>
          <w:iCs/>
        </w:rPr>
        <w:t xml:space="preserve">со која </w:t>
      </w:r>
      <w:r w:rsidRPr="00B870C3">
        <w:rPr>
          <w:rFonts w:ascii="StobiSerif Regular" w:hAnsi="StobiSerif Regular"/>
          <w:i/>
          <w:iCs/>
        </w:rPr>
        <w:t xml:space="preserve"> се утврди висината на договорниот надоместок за една </w:t>
      </w:r>
      <w:r w:rsidRPr="00B870C3">
        <w:rPr>
          <w:rFonts w:ascii="StobiSerif Regular" w:hAnsi="StobiSerif Regular"/>
          <w:i/>
        </w:rPr>
        <w:t>здравствена установа со која Фондот склучил договор за обезбедување здравствени услуги.</w:t>
      </w:r>
    </w:p>
    <w:p w14:paraId="31FDF688" w14:textId="3D61DD8F" w:rsidR="00CA6481" w:rsidRPr="00A67E5B" w:rsidRDefault="00CA6481" w:rsidP="007C73AC">
      <w:pPr>
        <w:ind w:left="-142" w:right="-279"/>
        <w:rPr>
          <w:rFonts w:ascii="StobiSerif Regular" w:hAnsi="StobiSerif Regular"/>
          <w:i/>
          <w:iCs/>
          <w:color w:val="FF0000"/>
        </w:rPr>
      </w:pPr>
    </w:p>
    <w:p w14:paraId="62CB3DAB" w14:textId="053F2AA1" w:rsidR="00921E70" w:rsidRPr="001C5A2B" w:rsidRDefault="00921E70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  <w:iCs/>
        </w:rPr>
      </w:pPr>
      <w:r w:rsidRPr="001C5A2B">
        <w:rPr>
          <w:rFonts w:ascii="StobiSerif Regular" w:hAnsi="StobiSerif Regular" w:cs="Arial"/>
          <w:b/>
          <w:i/>
        </w:rPr>
        <w:t xml:space="preserve">ТОЧКА </w:t>
      </w:r>
      <w:r w:rsidRPr="001C5A2B">
        <w:rPr>
          <w:rFonts w:ascii="StobiSerif Regular" w:eastAsia="@Arial Unicode MS" w:hAnsi="StobiSerif Regular" w:cs="Arial"/>
          <w:b/>
          <w:i/>
        </w:rPr>
        <w:t xml:space="preserve">4 - </w:t>
      </w:r>
      <w:r w:rsidR="00183F72" w:rsidRPr="001C5A2B">
        <w:rPr>
          <w:rFonts w:ascii="StobiSerif Regular" w:hAnsi="StobiSerif Regular"/>
          <w:i/>
        </w:rPr>
        <w:t>Предлог за вршење исправка на Одлуката за склучување на договор за издавање на ортопедски и други помагала бр. 02-6009/3 донесена на седницата одржана на 14 април 2022 година</w:t>
      </w:r>
    </w:p>
    <w:p w14:paraId="7AB00E38" w14:textId="4F1E858F" w:rsidR="00CA6481" w:rsidRPr="001C5A2B" w:rsidRDefault="00CA6481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  <w:iCs/>
        </w:rPr>
      </w:pPr>
    </w:p>
    <w:p w14:paraId="0FD4E99C" w14:textId="77777777" w:rsidR="009C51D3" w:rsidRPr="001C5A2B" w:rsidRDefault="000B1612" w:rsidP="007C73AC">
      <w:pPr>
        <w:suppressAutoHyphens w:val="0"/>
        <w:autoSpaceDE w:val="0"/>
        <w:autoSpaceDN w:val="0"/>
        <w:adjustRightInd w:val="0"/>
        <w:ind w:left="-142" w:right="-279"/>
        <w:rPr>
          <w:rFonts w:ascii="StobiSerif Regular" w:hAnsi="StobiSerif Regular"/>
          <w:i/>
          <w:sz w:val="22"/>
          <w:szCs w:val="22"/>
        </w:rPr>
      </w:pPr>
      <w:r w:rsidRPr="001C5A2B">
        <w:rPr>
          <w:rFonts w:ascii="StobiSerif Regular" w:hAnsi="StobiSerif Regular" w:cs="Arial"/>
          <w:i/>
          <w:sz w:val="22"/>
          <w:szCs w:val="22"/>
        </w:rPr>
        <w:t>Обј</w:t>
      </w:r>
      <w:r w:rsidR="009C51D3" w:rsidRPr="001C5A2B">
        <w:rPr>
          <w:rFonts w:ascii="StobiSerif Regular" w:hAnsi="StobiSerif Regular" w:cs="Arial"/>
          <w:i/>
          <w:sz w:val="22"/>
          <w:szCs w:val="22"/>
        </w:rPr>
        <w:t>а</w:t>
      </w:r>
      <w:r w:rsidRPr="001C5A2B">
        <w:rPr>
          <w:rFonts w:ascii="StobiSerif Regular" w:hAnsi="StobiSerif Regular" w:cs="Arial"/>
          <w:i/>
          <w:sz w:val="22"/>
          <w:szCs w:val="22"/>
        </w:rPr>
        <w:t>снување за</w:t>
      </w:r>
      <w:r w:rsidR="00CA6481" w:rsidRPr="001C5A2B">
        <w:rPr>
          <w:rFonts w:ascii="StobiSerif Regular" w:hAnsi="StobiSerif Regular" w:cs="Arial"/>
          <w:i/>
          <w:sz w:val="22"/>
          <w:szCs w:val="22"/>
        </w:rPr>
        <w:t xml:space="preserve"> четвртата точка на дневниот ред</w:t>
      </w:r>
      <w:r w:rsidRPr="001C5A2B">
        <w:rPr>
          <w:rFonts w:ascii="StobiSerif Regular" w:hAnsi="StobiSerif Regular" w:cs="Arial"/>
          <w:i/>
          <w:sz w:val="22"/>
          <w:szCs w:val="22"/>
        </w:rPr>
        <w:t xml:space="preserve"> даде директорката Филиповска Гра</w:t>
      </w:r>
      <w:r w:rsidR="009C51D3" w:rsidRPr="001C5A2B">
        <w:rPr>
          <w:rFonts w:ascii="StobiSerif Regular" w:hAnsi="StobiSerif Regular" w:cs="Arial"/>
          <w:i/>
          <w:sz w:val="22"/>
          <w:szCs w:val="22"/>
        </w:rPr>
        <w:t>ш</w:t>
      </w:r>
      <w:r w:rsidRPr="001C5A2B">
        <w:rPr>
          <w:rFonts w:ascii="StobiSerif Regular" w:hAnsi="StobiSerif Regular" w:cs="Arial"/>
          <w:i/>
          <w:sz w:val="22"/>
          <w:szCs w:val="22"/>
        </w:rPr>
        <w:t xml:space="preserve">коска. Наведе дека на </w:t>
      </w:r>
      <w:r w:rsidRPr="001C5A2B">
        <w:rPr>
          <w:rFonts w:ascii="StobiSerif Regular" w:hAnsi="StobiSerif Regular"/>
          <w:i/>
          <w:sz w:val="22"/>
          <w:szCs w:val="22"/>
        </w:rPr>
        <w:t>седницата одржана на 14 април 2022 година, аптеката Мента Фарм од Прилеп</w:t>
      </w:r>
      <w:r w:rsidRPr="001C5A2B">
        <w:rPr>
          <w:rFonts w:ascii="StobiSerif Regular" w:hAnsi="StobiSerif Regular" w:cs="Arial"/>
          <w:i/>
          <w:sz w:val="22"/>
          <w:szCs w:val="22"/>
        </w:rPr>
        <w:t xml:space="preserve"> била вклучена во </w:t>
      </w:r>
      <w:r w:rsidRPr="001C5A2B">
        <w:rPr>
          <w:rFonts w:ascii="StobiSerif Regular" w:hAnsi="StobiSerif Regular"/>
          <w:i/>
          <w:sz w:val="22"/>
          <w:szCs w:val="22"/>
        </w:rPr>
        <w:t xml:space="preserve">Одлуката за склучување на </w:t>
      </w:r>
      <w:r w:rsidR="009C51D3" w:rsidRPr="001C5A2B">
        <w:rPr>
          <w:rFonts w:ascii="StobiSerif Regular" w:hAnsi="StobiSerif Regular"/>
          <w:i/>
          <w:sz w:val="22"/>
          <w:szCs w:val="22"/>
        </w:rPr>
        <w:t xml:space="preserve">анекси на договори </w:t>
      </w:r>
      <w:r w:rsidRPr="001C5A2B">
        <w:rPr>
          <w:rFonts w:ascii="StobiSerif Regular" w:hAnsi="StobiSerif Regular"/>
          <w:i/>
          <w:sz w:val="22"/>
          <w:szCs w:val="22"/>
        </w:rPr>
        <w:t>за издавање на ортопедски и други помагала</w:t>
      </w:r>
      <w:r w:rsidR="009C51D3" w:rsidRPr="001C5A2B">
        <w:rPr>
          <w:rFonts w:ascii="StobiSerif Regular" w:hAnsi="StobiSerif Regular"/>
          <w:i/>
          <w:sz w:val="22"/>
          <w:szCs w:val="22"/>
        </w:rPr>
        <w:t>,</w:t>
      </w:r>
      <w:r w:rsidRPr="001C5A2B">
        <w:rPr>
          <w:rFonts w:ascii="StobiSerif Regular" w:hAnsi="StobiSerif Regular"/>
          <w:i/>
          <w:sz w:val="22"/>
          <w:szCs w:val="22"/>
        </w:rPr>
        <w:t xml:space="preserve"> иако </w:t>
      </w:r>
      <w:r w:rsidR="009C51D3" w:rsidRPr="001C5A2B">
        <w:rPr>
          <w:rFonts w:ascii="StobiSerif Regular" w:hAnsi="StobiSerif Regular"/>
          <w:i/>
          <w:sz w:val="22"/>
          <w:szCs w:val="22"/>
        </w:rPr>
        <w:t xml:space="preserve">според природата на барањето </w:t>
      </w:r>
      <w:r w:rsidRPr="001C5A2B">
        <w:rPr>
          <w:rFonts w:ascii="StobiSerif Regular" w:hAnsi="StobiSerif Regular"/>
          <w:i/>
          <w:sz w:val="22"/>
          <w:szCs w:val="22"/>
        </w:rPr>
        <w:t xml:space="preserve">требало да биде вклучена во Одлуката за склучување на </w:t>
      </w:r>
      <w:r w:rsidR="009C51D3" w:rsidRPr="001C5A2B">
        <w:rPr>
          <w:rFonts w:ascii="StobiSerif Regular" w:hAnsi="StobiSerif Regular"/>
          <w:i/>
          <w:sz w:val="22"/>
          <w:szCs w:val="22"/>
        </w:rPr>
        <w:t xml:space="preserve">договор </w:t>
      </w:r>
      <w:r w:rsidRPr="001C5A2B">
        <w:rPr>
          <w:rFonts w:ascii="StobiSerif Regular" w:hAnsi="StobiSerif Regular"/>
          <w:i/>
          <w:sz w:val="22"/>
          <w:szCs w:val="22"/>
        </w:rPr>
        <w:t xml:space="preserve">за издавање на ортопедски и други помагала, донесена на истата седница. </w:t>
      </w:r>
      <w:r w:rsidR="009C51D3" w:rsidRPr="001C5A2B">
        <w:rPr>
          <w:rFonts w:ascii="StobiSerif Regular" w:hAnsi="StobiSerif Regular"/>
          <w:i/>
          <w:sz w:val="22"/>
          <w:szCs w:val="22"/>
        </w:rPr>
        <w:t xml:space="preserve">Поради тоа се предлага да се изврши исправка на донесената одлука. Истовремено треба да се донесе соодветна одлука за склучување на договор со оваа аптека, но и за уште една аптека и една ортопедска куќа чии барања во меѓувреме беа обработени од комисијата за ортопедски помагала на Фондот. </w:t>
      </w:r>
    </w:p>
    <w:p w14:paraId="4A273804" w14:textId="77777777" w:rsidR="009C51D3" w:rsidRPr="001C5A2B" w:rsidRDefault="009C51D3" w:rsidP="007C73AC">
      <w:pPr>
        <w:suppressAutoHyphens w:val="0"/>
        <w:autoSpaceDE w:val="0"/>
        <w:autoSpaceDN w:val="0"/>
        <w:adjustRightInd w:val="0"/>
        <w:ind w:left="-142" w:right="-279"/>
        <w:rPr>
          <w:rFonts w:ascii="StobiSerif Regular" w:hAnsi="StobiSerif Regular"/>
          <w:i/>
          <w:sz w:val="22"/>
          <w:szCs w:val="22"/>
        </w:rPr>
      </w:pPr>
    </w:p>
    <w:p w14:paraId="60F6ABAB" w14:textId="4866736F" w:rsidR="00CA6481" w:rsidRPr="001C5A2B" w:rsidRDefault="009C51D3" w:rsidP="007C73AC">
      <w:pPr>
        <w:suppressAutoHyphens w:val="0"/>
        <w:autoSpaceDE w:val="0"/>
        <w:autoSpaceDN w:val="0"/>
        <w:adjustRightInd w:val="0"/>
        <w:ind w:left="-142" w:right="-279"/>
        <w:rPr>
          <w:rFonts w:ascii="StobiSerif Regular" w:hAnsi="StobiSerif Regular" w:cs="Calibri"/>
          <w:i/>
          <w:iCs/>
        </w:rPr>
      </w:pPr>
      <w:r w:rsidRPr="001C5A2B">
        <w:rPr>
          <w:rFonts w:ascii="StobiSerif Regular" w:hAnsi="StobiSerif Regular"/>
          <w:i/>
          <w:sz w:val="22"/>
          <w:szCs w:val="22"/>
        </w:rPr>
        <w:t>По објаснувањето и куста дискусија што следеше, У</w:t>
      </w:r>
      <w:r w:rsidR="00CA6481" w:rsidRPr="001C5A2B">
        <w:rPr>
          <w:rFonts w:ascii="StobiSerif Regular" w:hAnsi="StobiSerif Regular" w:cs="Arial"/>
          <w:i/>
          <w:sz w:val="22"/>
          <w:szCs w:val="22"/>
        </w:rPr>
        <w:t xml:space="preserve">правниот одбор едногласно </w:t>
      </w:r>
      <w:r w:rsidR="001C5A2B">
        <w:rPr>
          <w:rFonts w:ascii="StobiSerif Regular" w:hAnsi="StobiSerif Regular" w:cs="Arial"/>
          <w:i/>
          <w:sz w:val="22"/>
          <w:szCs w:val="22"/>
        </w:rPr>
        <w:t xml:space="preserve">ја </w:t>
      </w:r>
      <w:r w:rsidR="00CA6481" w:rsidRPr="001C5A2B">
        <w:rPr>
          <w:rFonts w:ascii="StobiSerif Regular" w:hAnsi="StobiSerif Regular" w:cs="Arial"/>
          <w:i/>
          <w:sz w:val="22"/>
          <w:szCs w:val="22"/>
        </w:rPr>
        <w:t>донесе</w:t>
      </w:r>
      <w:r w:rsidR="001C5A2B">
        <w:rPr>
          <w:rFonts w:ascii="StobiSerif Regular" w:hAnsi="StobiSerif Regular" w:cs="Arial"/>
          <w:i/>
          <w:sz w:val="22"/>
          <w:szCs w:val="22"/>
        </w:rPr>
        <w:t xml:space="preserve"> предложената</w:t>
      </w:r>
    </w:p>
    <w:p w14:paraId="725FF263" w14:textId="77777777" w:rsidR="000B1612" w:rsidRPr="001C5A2B" w:rsidRDefault="000B1612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  <w:iCs/>
        </w:rPr>
      </w:pPr>
    </w:p>
    <w:p w14:paraId="2C0970F2" w14:textId="013EBA93" w:rsidR="002D1C8B" w:rsidRPr="001C5A2B" w:rsidRDefault="002D1C8B" w:rsidP="007C73AC">
      <w:pPr>
        <w:pStyle w:val="ListParagraph"/>
        <w:spacing w:after="0" w:line="240" w:lineRule="auto"/>
        <w:ind w:left="-142" w:right="-279"/>
        <w:jc w:val="center"/>
        <w:rPr>
          <w:rFonts w:ascii="StobiSerif Regular" w:hAnsi="StobiSerif Regular"/>
          <w:b/>
          <w:bCs/>
          <w:i/>
        </w:rPr>
      </w:pPr>
      <w:r w:rsidRPr="001C5A2B">
        <w:rPr>
          <w:rFonts w:ascii="StobiSerif Regular" w:hAnsi="StobiSerif Regular"/>
          <w:b/>
          <w:bCs/>
          <w:i/>
        </w:rPr>
        <w:t>Исправка</w:t>
      </w:r>
    </w:p>
    <w:p w14:paraId="6F8AC408" w14:textId="2ED4929E" w:rsidR="00921E70" w:rsidRPr="001C5A2B" w:rsidRDefault="002D1C8B" w:rsidP="007C73AC">
      <w:pPr>
        <w:pStyle w:val="ListParagraph"/>
        <w:spacing w:after="0" w:line="240" w:lineRule="auto"/>
        <w:ind w:left="-142" w:right="-279"/>
        <w:jc w:val="center"/>
        <w:rPr>
          <w:rFonts w:ascii="StobiSerif Regular" w:hAnsi="StobiSerif Regular"/>
          <w:b/>
          <w:bCs/>
          <w:i/>
        </w:rPr>
      </w:pPr>
      <w:r w:rsidRPr="001C5A2B">
        <w:rPr>
          <w:rFonts w:ascii="StobiSerif Regular" w:hAnsi="StobiSerif Regular"/>
          <w:b/>
          <w:bCs/>
          <w:i/>
        </w:rPr>
        <w:t>на Одлуката за склучување на договор за издавање на ортопедски и други помагала бр. 02-6009/3 од 15 април 2022 година</w:t>
      </w:r>
    </w:p>
    <w:p w14:paraId="02C37394" w14:textId="77777777" w:rsidR="002D1C8B" w:rsidRPr="00A67E5B" w:rsidRDefault="002D1C8B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  <w:color w:val="FF0000"/>
        </w:rPr>
      </w:pPr>
    </w:p>
    <w:p w14:paraId="2A09A403" w14:textId="5C85DA40" w:rsidR="00921E70" w:rsidRPr="000B1612" w:rsidRDefault="00921E70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</w:rPr>
      </w:pPr>
      <w:r w:rsidRPr="000B1612">
        <w:rPr>
          <w:rFonts w:ascii="StobiSerif Regular" w:hAnsi="StobiSerif Regular" w:cs="Arial"/>
          <w:b/>
          <w:i/>
        </w:rPr>
        <w:t xml:space="preserve">ТОЧКА </w:t>
      </w:r>
      <w:r w:rsidRPr="000B1612">
        <w:rPr>
          <w:rFonts w:ascii="StobiSerif Regular" w:eastAsia="@Arial Unicode MS" w:hAnsi="StobiSerif Regular" w:cs="Arial"/>
          <w:b/>
          <w:i/>
        </w:rPr>
        <w:t xml:space="preserve">5 - </w:t>
      </w:r>
      <w:r w:rsidR="00183F72" w:rsidRPr="000B1612">
        <w:rPr>
          <w:rFonts w:ascii="StobiSerif Regular" w:hAnsi="StobiSerif Regular"/>
          <w:i/>
        </w:rPr>
        <w:t>Предлог за донесување на Одлука за склучување на договор за издавање на ортопедски и други помагала и Одлука за склучување на анекс на договор за издавање на ортопедски и други помагала</w:t>
      </w:r>
    </w:p>
    <w:p w14:paraId="1612AD82" w14:textId="6597090D" w:rsidR="000B1612" w:rsidRPr="000B1612" w:rsidRDefault="000B1612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</w:rPr>
      </w:pPr>
    </w:p>
    <w:p w14:paraId="687A945A" w14:textId="71AE8D86" w:rsidR="00921E70" w:rsidRDefault="000B1612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</w:rPr>
      </w:pPr>
      <w:r w:rsidRPr="000B1612">
        <w:rPr>
          <w:rFonts w:ascii="StobiSerif Regular" w:eastAsia="Times New Roman" w:hAnsi="StobiSerif Regular" w:cs="Calibri"/>
          <w:i/>
        </w:rPr>
        <w:t>По објаснувањето за точката 4 во кое беше содржано објаснување и за предлогот од точката 5, Управниот одбор едногласно ја донесе предложената</w:t>
      </w:r>
    </w:p>
    <w:p w14:paraId="6D1DFD9C" w14:textId="77777777" w:rsidR="000B1612" w:rsidRPr="000B1612" w:rsidRDefault="000B1612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</w:p>
    <w:p w14:paraId="0E619AAC" w14:textId="29C964D9" w:rsidR="002D1C8B" w:rsidRPr="000B1612" w:rsidRDefault="002D1C8B" w:rsidP="007C73AC">
      <w:pPr>
        <w:pStyle w:val="ListParagraph"/>
        <w:spacing w:after="0" w:line="240" w:lineRule="auto"/>
        <w:ind w:left="-142" w:right="-279"/>
        <w:jc w:val="center"/>
        <w:rPr>
          <w:rFonts w:ascii="StobiSerif Regular" w:hAnsi="StobiSerif Regular"/>
          <w:b/>
          <w:bCs/>
          <w:i/>
          <w:iCs/>
        </w:rPr>
      </w:pPr>
      <w:r w:rsidRPr="000B1612">
        <w:rPr>
          <w:rFonts w:ascii="StobiSerif Regular" w:hAnsi="StobiSerif Regular"/>
          <w:b/>
          <w:bCs/>
          <w:i/>
          <w:iCs/>
        </w:rPr>
        <w:t>Одлука</w:t>
      </w:r>
    </w:p>
    <w:p w14:paraId="22A6E5D9" w14:textId="5752610A" w:rsidR="00806DB5" w:rsidRPr="000B1612" w:rsidRDefault="002D1C8B" w:rsidP="007C73AC">
      <w:pPr>
        <w:pStyle w:val="ListParagraph"/>
        <w:spacing w:after="0" w:line="240" w:lineRule="auto"/>
        <w:ind w:left="-142" w:right="-279"/>
        <w:jc w:val="center"/>
        <w:rPr>
          <w:rFonts w:ascii="StobiSerif Regular" w:hAnsi="StobiSerif Regular" w:cs="Arial"/>
          <w:b/>
          <w:bCs/>
          <w:i/>
          <w:iCs/>
        </w:rPr>
      </w:pPr>
      <w:r w:rsidRPr="000B1612">
        <w:rPr>
          <w:rFonts w:ascii="StobiSerif Regular" w:hAnsi="StobiSerif Regular"/>
          <w:b/>
          <w:bCs/>
          <w:i/>
          <w:iCs/>
        </w:rPr>
        <w:t>за склучување на анекс на договор за издавање на ортопедски и други помагала</w:t>
      </w:r>
    </w:p>
    <w:p w14:paraId="2E1437B0" w14:textId="77777777" w:rsidR="002D1C8B" w:rsidRDefault="002D1C8B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b/>
          <w:i/>
          <w:color w:val="FF0000"/>
        </w:rPr>
      </w:pPr>
    </w:p>
    <w:p w14:paraId="61CA17DE" w14:textId="5978043A" w:rsidR="002D1C8B" w:rsidRPr="001C5A2B" w:rsidRDefault="002D1C8B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  <w:r w:rsidRPr="001C5A2B">
        <w:rPr>
          <w:rFonts w:ascii="StobiSerif Regular" w:hAnsi="StobiSerif Regular" w:cs="Arial"/>
          <w:i/>
          <w:iCs/>
        </w:rPr>
        <w:t xml:space="preserve">со која </w:t>
      </w:r>
      <w:r w:rsidRPr="001C5A2B">
        <w:rPr>
          <w:rFonts w:ascii="StobiSerif Regular" w:hAnsi="StobiSerif Regular"/>
          <w:i/>
          <w:iCs/>
        </w:rPr>
        <w:t xml:space="preserve"> се </w:t>
      </w:r>
      <w:r w:rsidR="001C5A2B" w:rsidRPr="001C5A2B">
        <w:rPr>
          <w:rFonts w:ascii="StobiSerif Regular" w:hAnsi="StobiSerif Regular"/>
          <w:i/>
          <w:iCs/>
        </w:rPr>
        <w:t>одлучи за склучување на анекс на договор со две аптеки и една ортопедска куќа</w:t>
      </w:r>
      <w:r w:rsidRPr="001C5A2B">
        <w:rPr>
          <w:rFonts w:ascii="StobiSerif Regular" w:hAnsi="StobiSerif Regular"/>
          <w:i/>
        </w:rPr>
        <w:t>.</w:t>
      </w:r>
    </w:p>
    <w:p w14:paraId="40C03BF8" w14:textId="77777777" w:rsidR="002D1C8B" w:rsidRDefault="002D1C8B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b/>
          <w:i/>
          <w:color w:val="FF0000"/>
        </w:rPr>
      </w:pPr>
    </w:p>
    <w:p w14:paraId="081E4F0F" w14:textId="07592A50" w:rsidR="00183F72" w:rsidRPr="007C7357" w:rsidRDefault="00183F72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  <w:iCs/>
        </w:rPr>
      </w:pPr>
      <w:r w:rsidRPr="007C7357">
        <w:rPr>
          <w:rFonts w:ascii="StobiSerif Regular" w:hAnsi="StobiSerif Regular" w:cs="Arial"/>
          <w:b/>
          <w:i/>
        </w:rPr>
        <w:t xml:space="preserve">ТОЧКА </w:t>
      </w:r>
      <w:r w:rsidRPr="007C7357">
        <w:rPr>
          <w:rFonts w:ascii="StobiSerif Regular" w:eastAsia="@Arial Unicode MS" w:hAnsi="StobiSerif Regular" w:cs="Arial"/>
          <w:b/>
          <w:i/>
        </w:rPr>
        <w:t xml:space="preserve">6 - </w:t>
      </w:r>
      <w:r w:rsidR="00F93177" w:rsidRPr="007C7357">
        <w:rPr>
          <w:rFonts w:ascii="StobiSerif Regular" w:hAnsi="StobiSerif Regular"/>
          <w:i/>
          <w:iCs/>
        </w:rPr>
        <w:t>Предлог за донесување на Одлука</w:t>
      </w:r>
      <w:r w:rsidR="00F93177" w:rsidRPr="007C7357">
        <w:rPr>
          <w:rFonts w:ascii="StobiSerif Regular" w:hAnsi="StobiSerif Regular"/>
          <w:i/>
          <w:iCs/>
          <w:lang w:val="en-US"/>
        </w:rPr>
        <w:t xml:space="preserve"> </w:t>
      </w:r>
      <w:r w:rsidR="00F93177" w:rsidRPr="007C7357">
        <w:rPr>
          <w:rFonts w:ascii="StobiSerif Regular" w:hAnsi="StobiSerif Regular"/>
          <w:i/>
          <w:iCs/>
        </w:rPr>
        <w:t>за изменување на Одлуката за утврдување на вкупниот договорен надоместок на јавните здравствени установи за 2022 година</w:t>
      </w:r>
    </w:p>
    <w:p w14:paraId="02B8F2D8" w14:textId="25E54A09" w:rsidR="006535CF" w:rsidRPr="007C7357" w:rsidRDefault="006535CF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  <w:iCs/>
        </w:rPr>
      </w:pPr>
    </w:p>
    <w:p w14:paraId="6855FC61" w14:textId="3EF7B7F0" w:rsidR="00162474" w:rsidRPr="007C7357" w:rsidRDefault="00162474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  <w:iCs/>
        </w:rPr>
      </w:pPr>
      <w:r w:rsidRPr="007C7357">
        <w:rPr>
          <w:rFonts w:ascii="StobiSerif Regular" w:eastAsia="Times New Roman" w:hAnsi="StobiSerif Regular" w:cs="Calibri"/>
          <w:i/>
          <w:iCs/>
        </w:rPr>
        <w:t>Објаснување на предлогот даде директорката Филиповска Грашкоска</w:t>
      </w:r>
      <w:r w:rsidR="003B77F7" w:rsidRPr="007C7357">
        <w:rPr>
          <w:rFonts w:ascii="StobiSerif Regular" w:eastAsia="Times New Roman" w:hAnsi="StobiSerif Regular" w:cs="Calibri"/>
          <w:i/>
          <w:iCs/>
        </w:rPr>
        <w:t>,</w:t>
      </w:r>
      <w:r w:rsidRPr="007C7357">
        <w:rPr>
          <w:rFonts w:ascii="StobiSerif Regular" w:eastAsia="Times New Roman" w:hAnsi="StobiSerif Regular" w:cs="Calibri"/>
          <w:i/>
          <w:iCs/>
        </w:rPr>
        <w:t xml:space="preserve"> наведувајќи дека </w:t>
      </w:r>
      <w:r w:rsidR="003B77F7" w:rsidRPr="007C7357">
        <w:rPr>
          <w:rFonts w:ascii="StobiSerif Regular" w:eastAsia="Times New Roman" w:hAnsi="StobiSerif Regular" w:cs="Calibri"/>
          <w:i/>
          <w:iCs/>
        </w:rPr>
        <w:t xml:space="preserve">се предлага да се зголемат </w:t>
      </w:r>
      <w:r w:rsidRPr="007C7357">
        <w:rPr>
          <w:rFonts w:ascii="StobiSerif Regular" w:eastAsia="Times New Roman" w:hAnsi="StobiSerif Regular" w:cs="Calibri"/>
          <w:i/>
          <w:iCs/>
        </w:rPr>
        <w:t xml:space="preserve">договорните надоместоци на 24 здравствени установи </w:t>
      </w:r>
      <w:r w:rsidR="003B77F7" w:rsidRPr="007C7357">
        <w:rPr>
          <w:rFonts w:ascii="StobiSerif Regular" w:eastAsia="Times New Roman" w:hAnsi="StobiSerif Regular" w:cs="Calibri"/>
          <w:i/>
          <w:iCs/>
        </w:rPr>
        <w:t xml:space="preserve">каде се даваат услуги од примарната здравствена заштита, заради </w:t>
      </w:r>
      <w:r w:rsidRPr="007C7357">
        <w:rPr>
          <w:rFonts w:ascii="StobiSerif Regular" w:eastAsia="Times New Roman" w:hAnsi="StobiSerif Regular" w:cs="Calibri"/>
          <w:i/>
          <w:iCs/>
        </w:rPr>
        <w:t>ангажирање</w:t>
      </w:r>
      <w:r w:rsidR="003B77F7" w:rsidRPr="007C7357">
        <w:rPr>
          <w:rFonts w:ascii="StobiSerif Regular" w:eastAsia="Times New Roman" w:hAnsi="StobiSerif Regular" w:cs="Calibri"/>
          <w:i/>
          <w:iCs/>
        </w:rPr>
        <w:t>то</w:t>
      </w:r>
      <w:r w:rsidRPr="007C7357">
        <w:rPr>
          <w:rFonts w:ascii="StobiSerif Regular" w:eastAsia="Times New Roman" w:hAnsi="StobiSerif Regular" w:cs="Calibri"/>
          <w:i/>
          <w:iCs/>
        </w:rPr>
        <w:t xml:space="preserve"> на општи </w:t>
      </w:r>
      <w:r w:rsidR="003B77F7" w:rsidRPr="007C7357">
        <w:rPr>
          <w:rFonts w:ascii="StobiSerif Regular" w:eastAsia="Times New Roman" w:hAnsi="StobiSerif Regular" w:cs="Calibri"/>
          <w:i/>
          <w:iCs/>
        </w:rPr>
        <w:t xml:space="preserve">лекари кои во нив изведуваат задолжителна шестмесечна </w:t>
      </w:r>
      <w:r w:rsidR="00D20D9F" w:rsidRPr="007C7357">
        <w:rPr>
          <w:rFonts w:ascii="StobiSerif Regular" w:hAnsi="StobiSerif Regular"/>
          <w:i/>
        </w:rPr>
        <w:t xml:space="preserve">пробна </w:t>
      </w:r>
      <w:r w:rsidR="003B77F7" w:rsidRPr="007C7357">
        <w:rPr>
          <w:rFonts w:ascii="StobiSerif Regular" w:eastAsia="Times New Roman" w:hAnsi="StobiSerif Regular" w:cs="Calibri"/>
          <w:i/>
          <w:iCs/>
        </w:rPr>
        <w:t xml:space="preserve">работа. </w:t>
      </w:r>
    </w:p>
    <w:p w14:paraId="023DAEDC" w14:textId="41457569" w:rsidR="00183F72" w:rsidRPr="007C7357" w:rsidRDefault="00183F72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</w:p>
    <w:p w14:paraId="20B62260" w14:textId="4190DB64" w:rsidR="003B77F7" w:rsidRPr="007C7357" w:rsidRDefault="003B77F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  <w:r w:rsidRPr="007C7357">
        <w:rPr>
          <w:rFonts w:ascii="StobiSerif Regular" w:hAnsi="StobiSerif Regular" w:cs="Arial"/>
          <w:i/>
          <w:iCs/>
        </w:rPr>
        <w:t xml:space="preserve">По објаснувањето се разви дискусија во која учествуваа сите членови на Управниот одбор. Се дискутираше за основата </w:t>
      </w:r>
      <w:r w:rsidR="00D20D9F" w:rsidRPr="007C7357">
        <w:rPr>
          <w:rFonts w:ascii="StobiSerif Regular" w:hAnsi="StobiSerif Regular" w:cs="Arial"/>
          <w:i/>
          <w:iCs/>
        </w:rPr>
        <w:t>Фондот д</w:t>
      </w:r>
      <w:r w:rsidRPr="007C7357">
        <w:rPr>
          <w:rFonts w:ascii="StobiSerif Regular" w:hAnsi="StobiSerif Regular" w:cs="Arial"/>
          <w:i/>
          <w:iCs/>
        </w:rPr>
        <w:t xml:space="preserve">а плаќа </w:t>
      </w:r>
      <w:r w:rsidR="00D20D9F" w:rsidRPr="007C7357">
        <w:rPr>
          <w:rFonts w:ascii="StobiSerif Regular" w:hAnsi="StobiSerif Regular" w:cs="Arial"/>
          <w:i/>
          <w:iCs/>
        </w:rPr>
        <w:t xml:space="preserve">средства за работата на овие доктори, при што се изнесуваа различни ставови. Од една страна се аргументираше дека се тоа доктори кои даваат здравствени услуги на осигурениците </w:t>
      </w:r>
      <w:r w:rsidR="007C7357" w:rsidRPr="007C7357">
        <w:rPr>
          <w:rFonts w:ascii="StobiSerif Regular" w:hAnsi="StobiSerif Regular" w:cs="Arial"/>
          <w:i/>
          <w:iCs/>
        </w:rPr>
        <w:t xml:space="preserve">за што </w:t>
      </w:r>
      <w:r w:rsidR="00D20D9F" w:rsidRPr="007C7357">
        <w:rPr>
          <w:rFonts w:ascii="StobiSerif Regular" w:hAnsi="StobiSerif Regular" w:cs="Arial"/>
          <w:i/>
          <w:iCs/>
        </w:rPr>
        <w:t>Фондот</w:t>
      </w:r>
      <w:r w:rsidR="007C7357" w:rsidRPr="007C7357">
        <w:rPr>
          <w:rFonts w:ascii="StobiSerif Regular" w:hAnsi="StobiSerif Regular" w:cs="Arial"/>
          <w:i/>
          <w:iCs/>
        </w:rPr>
        <w:t xml:space="preserve"> треба да плати</w:t>
      </w:r>
      <w:r w:rsidR="00D20D9F" w:rsidRPr="007C7357">
        <w:rPr>
          <w:rFonts w:ascii="StobiSerif Regular" w:hAnsi="StobiSerif Regular" w:cs="Arial"/>
          <w:i/>
          <w:iCs/>
        </w:rPr>
        <w:t>, а од друга страна</w:t>
      </w:r>
      <w:r w:rsidRPr="007C7357">
        <w:rPr>
          <w:rFonts w:ascii="StobiSerif Regular" w:hAnsi="StobiSerif Regular" w:cs="Arial"/>
          <w:i/>
          <w:iCs/>
        </w:rPr>
        <w:t xml:space="preserve"> </w:t>
      </w:r>
      <w:r w:rsidR="00D20D9F" w:rsidRPr="007C7357">
        <w:rPr>
          <w:rFonts w:ascii="StobiSerif Regular" w:hAnsi="StobiSerif Regular" w:cs="Arial"/>
          <w:i/>
          <w:iCs/>
        </w:rPr>
        <w:t>дека постои дилема дали услугите што тие ги даваат соодветно се евидентираат за Фондот да не би ги плаќал двапати</w:t>
      </w:r>
      <w:r w:rsidR="00E3322F">
        <w:rPr>
          <w:rFonts w:ascii="StobiSerif Regular" w:hAnsi="StobiSerif Regular" w:cs="Arial"/>
          <w:i/>
          <w:iCs/>
        </w:rPr>
        <w:t>,</w:t>
      </w:r>
      <w:r w:rsidR="00D20D9F" w:rsidRPr="007C7357">
        <w:rPr>
          <w:rFonts w:ascii="StobiSerif Regular" w:hAnsi="StobiSerif Regular" w:cs="Arial"/>
          <w:i/>
          <w:iCs/>
        </w:rPr>
        <w:t xml:space="preserve"> еднаш како услуги дадени од нивните ментори за време на пробната работа а вторпат како услуги дадени </w:t>
      </w:r>
      <w:r w:rsidR="007C7357" w:rsidRPr="007C7357">
        <w:rPr>
          <w:rFonts w:ascii="StobiSerif Regular" w:hAnsi="StobiSerif Regular" w:cs="Arial"/>
          <w:i/>
          <w:iCs/>
        </w:rPr>
        <w:t>од нив.</w:t>
      </w:r>
    </w:p>
    <w:p w14:paraId="12E4C9CC" w14:textId="6E1E54EC" w:rsidR="007C7357" w:rsidRPr="007C7357" w:rsidRDefault="007C735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</w:p>
    <w:p w14:paraId="1CACDC52" w14:textId="273BD597" w:rsidR="007C7357" w:rsidRPr="007C7357" w:rsidRDefault="007C735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  <w:r w:rsidRPr="007C7357">
        <w:rPr>
          <w:rFonts w:ascii="StobiSerif Regular" w:hAnsi="StobiSerif Regular" w:cs="Arial"/>
          <w:i/>
          <w:iCs/>
        </w:rPr>
        <w:t xml:space="preserve">По исцрпувањето на дискусијата, предлогот </w:t>
      </w:r>
      <w:r w:rsidRPr="007C7357">
        <w:rPr>
          <w:rFonts w:ascii="StobiSerif Regular" w:hAnsi="StobiSerif Regular"/>
          <w:i/>
          <w:iCs/>
        </w:rPr>
        <w:t>за донесување на Одлука</w:t>
      </w:r>
      <w:r w:rsidRPr="007C7357">
        <w:rPr>
          <w:rFonts w:ascii="StobiSerif Regular" w:hAnsi="StobiSerif Regular" w:cs="Arial"/>
          <w:i/>
          <w:iCs/>
        </w:rPr>
        <w:t xml:space="preserve"> беше ставен на гласање.</w:t>
      </w:r>
    </w:p>
    <w:p w14:paraId="5D8E905F" w14:textId="77777777" w:rsidR="003B77F7" w:rsidRDefault="003B77F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  <w:color w:val="FF0000"/>
        </w:rPr>
      </w:pPr>
    </w:p>
    <w:p w14:paraId="25269BAB" w14:textId="3C69255C" w:rsidR="006535CF" w:rsidRDefault="006535CF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  <w:color w:val="FF0000"/>
        </w:rPr>
      </w:pPr>
      <w:r w:rsidRPr="00E20467">
        <w:rPr>
          <w:rFonts w:ascii="StobiSerif Regular" w:hAnsi="StobiSerif Regular" w:cs="Arial"/>
          <w:i/>
          <w:iCs/>
        </w:rPr>
        <w:t>За предло</w:t>
      </w:r>
      <w:r>
        <w:rPr>
          <w:rFonts w:ascii="StobiSerif Regular" w:hAnsi="StobiSerif Regular" w:cs="Arial"/>
          <w:i/>
          <w:iCs/>
        </w:rPr>
        <w:t>гот</w:t>
      </w:r>
      <w:r w:rsidRPr="00E20467">
        <w:rPr>
          <w:rFonts w:ascii="StobiSerif Regular" w:hAnsi="StobiSerif Regular" w:cs="Arial"/>
          <w:i/>
          <w:iCs/>
        </w:rPr>
        <w:t xml:space="preserve"> гласаа </w:t>
      </w:r>
      <w:r w:rsidRPr="006369CA">
        <w:rPr>
          <w:rFonts w:ascii="StobiSerif Regular" w:eastAsia="@Arial Unicode MS" w:hAnsi="StobiSerif Regular"/>
          <w:i/>
          <w:iCs/>
        </w:rPr>
        <w:t>Дејан Николовски,</w:t>
      </w:r>
      <w:r w:rsidRPr="006369CA">
        <w:rPr>
          <w:rFonts w:ascii="StobiSerif Regular" w:hAnsi="StobiSerif Regular" w:cs="Arial"/>
          <w:i/>
          <w:iCs/>
        </w:rPr>
        <w:t xml:space="preserve"> </w:t>
      </w:r>
      <w:r w:rsidRPr="006369CA">
        <w:rPr>
          <w:rFonts w:ascii="StobiSerif Regular" w:eastAsia="@Arial Unicode MS" w:hAnsi="StobiSerif Regular" w:cs="Arial"/>
          <w:i/>
        </w:rPr>
        <w:t>Арбен Љабеништа</w:t>
      </w:r>
      <w:r w:rsidRPr="006369CA">
        <w:rPr>
          <w:rFonts w:ascii="StobiSerif Regular" w:eastAsia="@Arial Unicode MS" w:hAnsi="StobiSerif Regular"/>
          <w:i/>
          <w:iCs/>
        </w:rPr>
        <w:t>, Љубиша Каранфиловски,</w:t>
      </w:r>
      <w:r w:rsidRPr="006369CA">
        <w:rPr>
          <w:rFonts w:ascii="StobiSerif Regular" w:hAnsi="StobiSerif Regular" w:cs="Arial"/>
          <w:i/>
          <w:iCs/>
        </w:rPr>
        <w:t xml:space="preserve"> Јадранка Дабовиќ Анастасовска и Маја Ковачева</w:t>
      </w:r>
      <w:r>
        <w:rPr>
          <w:rFonts w:ascii="StobiSerif Regular" w:hAnsi="StobiSerif Regular" w:cs="Arial"/>
          <w:i/>
          <w:iCs/>
        </w:rPr>
        <w:t xml:space="preserve"> </w:t>
      </w:r>
      <w:r w:rsidRPr="00E20467">
        <w:rPr>
          <w:rFonts w:ascii="StobiSerif Regular" w:hAnsi="StobiSerif Regular" w:cs="Arial"/>
          <w:i/>
          <w:iCs/>
        </w:rPr>
        <w:t xml:space="preserve">а </w:t>
      </w:r>
      <w:r w:rsidRPr="006369CA">
        <w:rPr>
          <w:rFonts w:ascii="StobiSerif Regular" w:eastAsia="@Arial Unicode MS" w:hAnsi="StobiSerif Regular"/>
          <w:i/>
          <w:iCs/>
        </w:rPr>
        <w:t>Димитар Димитриевски</w:t>
      </w:r>
      <w:r w:rsidRPr="00E20467">
        <w:rPr>
          <w:rFonts w:ascii="StobiSerif Regular" w:hAnsi="StobiSerif Regular" w:cs="Arial"/>
          <w:i/>
          <w:iCs/>
        </w:rPr>
        <w:t xml:space="preserve"> </w:t>
      </w:r>
      <w:r>
        <w:rPr>
          <w:rFonts w:ascii="StobiSerif Regular" w:hAnsi="StobiSerif Regular" w:cs="Arial"/>
          <w:i/>
          <w:iCs/>
        </w:rPr>
        <w:t xml:space="preserve">и </w:t>
      </w:r>
      <w:r w:rsidRPr="00E20467">
        <w:rPr>
          <w:rFonts w:ascii="StobiSerif Regular" w:hAnsi="StobiSerif Regular" w:cs="Arial"/>
          <w:i/>
          <w:iCs/>
        </w:rPr>
        <w:t xml:space="preserve">Тања Дејаноска </w:t>
      </w:r>
      <w:r>
        <w:rPr>
          <w:rFonts w:ascii="StobiSerif Regular" w:hAnsi="StobiSerif Regular" w:cs="Arial"/>
          <w:i/>
          <w:iCs/>
        </w:rPr>
        <w:t>се воздржаа од гласање</w:t>
      </w:r>
      <w:r w:rsidRPr="00E20467">
        <w:rPr>
          <w:rFonts w:ascii="StobiSerif Regular" w:hAnsi="StobiSerif Regular" w:cs="Arial"/>
          <w:i/>
          <w:iCs/>
        </w:rPr>
        <w:t>. На тој начин, Управниот одбор со мнозинство гласови</w:t>
      </w:r>
      <w:r>
        <w:rPr>
          <w:rFonts w:ascii="StobiSerif Regular" w:hAnsi="StobiSerif Regular" w:cs="Arial"/>
          <w:i/>
          <w:iCs/>
        </w:rPr>
        <w:t xml:space="preserve"> донесе</w:t>
      </w:r>
    </w:p>
    <w:p w14:paraId="0D786306" w14:textId="5E7B8856" w:rsidR="00F93177" w:rsidRPr="002861E2" w:rsidRDefault="00F93177" w:rsidP="007C73AC">
      <w:pPr>
        <w:pStyle w:val="ListParagraph"/>
        <w:spacing w:after="0" w:line="240" w:lineRule="auto"/>
        <w:ind w:left="-142" w:right="-279"/>
        <w:jc w:val="center"/>
        <w:rPr>
          <w:rFonts w:ascii="StobiSerif Regular" w:hAnsi="StobiSerif Regular"/>
          <w:b/>
          <w:bCs/>
          <w:i/>
          <w:iCs/>
          <w:lang w:val="en-US"/>
        </w:rPr>
      </w:pPr>
      <w:r w:rsidRPr="002861E2">
        <w:rPr>
          <w:rFonts w:ascii="StobiSerif Regular" w:hAnsi="StobiSerif Regular"/>
          <w:b/>
          <w:bCs/>
          <w:i/>
          <w:iCs/>
        </w:rPr>
        <w:t>Одлука</w:t>
      </w:r>
    </w:p>
    <w:p w14:paraId="095745CD" w14:textId="0B711D29" w:rsidR="00F93177" w:rsidRPr="002861E2" w:rsidRDefault="00F93177" w:rsidP="007C73AC">
      <w:pPr>
        <w:pStyle w:val="ListParagraph"/>
        <w:spacing w:after="0" w:line="240" w:lineRule="auto"/>
        <w:ind w:left="-142" w:right="-279"/>
        <w:jc w:val="center"/>
        <w:rPr>
          <w:rFonts w:ascii="StobiSerif Regular" w:hAnsi="StobiSerif Regular" w:cs="Arial"/>
          <w:b/>
          <w:bCs/>
          <w:i/>
          <w:iCs/>
        </w:rPr>
      </w:pPr>
      <w:r w:rsidRPr="002861E2">
        <w:rPr>
          <w:rFonts w:ascii="StobiSerif Regular" w:hAnsi="StobiSerif Regular"/>
          <w:b/>
          <w:bCs/>
          <w:i/>
          <w:iCs/>
        </w:rPr>
        <w:t>за изменување на Одлуката за утврдување на вкупниот договорен надоместок на јавните здравствени установи за 2022 година</w:t>
      </w:r>
    </w:p>
    <w:p w14:paraId="282760C8" w14:textId="3C45EED2" w:rsidR="00F93177" w:rsidRDefault="00F9317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  <w:color w:val="FF0000"/>
        </w:rPr>
      </w:pPr>
    </w:p>
    <w:p w14:paraId="61E7CD26" w14:textId="78BF2701" w:rsidR="006535CF" w:rsidRDefault="006535CF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  <w:color w:val="FF0000"/>
        </w:rPr>
      </w:pPr>
      <w:r w:rsidRPr="00162474">
        <w:rPr>
          <w:rFonts w:ascii="StobiSerif Regular" w:hAnsi="StobiSerif Regular" w:cs="Arial"/>
          <w:i/>
          <w:iCs/>
        </w:rPr>
        <w:t xml:space="preserve">со која </w:t>
      </w:r>
      <w:r w:rsidRPr="00162474">
        <w:rPr>
          <w:rFonts w:ascii="StobiSerif Regular" w:hAnsi="StobiSerif Regular"/>
          <w:i/>
          <w:iCs/>
        </w:rPr>
        <w:t xml:space="preserve"> </w:t>
      </w:r>
      <w:r w:rsidRPr="00A57DAC">
        <w:rPr>
          <w:rFonts w:ascii="StobiSerif Regular" w:hAnsi="StobiSerif Regular"/>
          <w:i/>
          <w:iCs/>
        </w:rPr>
        <w:t xml:space="preserve">се </w:t>
      </w:r>
      <w:r w:rsidR="00162474" w:rsidRPr="00A57DAC">
        <w:rPr>
          <w:rFonts w:ascii="StobiSerif Regular" w:hAnsi="StobiSerif Regular"/>
          <w:i/>
          <w:iCs/>
        </w:rPr>
        <w:t xml:space="preserve">зголемија </w:t>
      </w:r>
      <w:r w:rsidRPr="00A57DAC">
        <w:rPr>
          <w:rFonts w:ascii="StobiSerif Regular" w:hAnsi="StobiSerif Regular"/>
          <w:i/>
          <w:iCs/>
        </w:rPr>
        <w:t>договорнит</w:t>
      </w:r>
      <w:r w:rsidR="00162474" w:rsidRPr="00A57DAC">
        <w:rPr>
          <w:rFonts w:ascii="StobiSerif Regular" w:hAnsi="StobiSerif Regular"/>
          <w:i/>
          <w:iCs/>
        </w:rPr>
        <w:t>е</w:t>
      </w:r>
      <w:r w:rsidRPr="00A57DAC">
        <w:rPr>
          <w:rFonts w:ascii="StobiSerif Regular" w:hAnsi="StobiSerif Regular"/>
          <w:i/>
          <w:iCs/>
        </w:rPr>
        <w:t xml:space="preserve"> надоместо</w:t>
      </w:r>
      <w:r w:rsidR="00162474" w:rsidRPr="00A57DAC">
        <w:rPr>
          <w:rFonts w:ascii="StobiSerif Regular" w:hAnsi="StobiSerif Regular"/>
          <w:i/>
          <w:iCs/>
        </w:rPr>
        <w:t>ци</w:t>
      </w:r>
      <w:r w:rsidRPr="00A57DAC">
        <w:rPr>
          <w:rFonts w:ascii="StobiSerif Regular" w:hAnsi="StobiSerif Regular"/>
          <w:i/>
          <w:iCs/>
        </w:rPr>
        <w:t xml:space="preserve"> </w:t>
      </w:r>
      <w:r w:rsidR="00162474" w:rsidRPr="00A57DAC">
        <w:rPr>
          <w:rFonts w:ascii="StobiSerif Regular" w:hAnsi="StobiSerif Regular"/>
          <w:i/>
          <w:iCs/>
        </w:rPr>
        <w:t>н</w:t>
      </w:r>
      <w:r w:rsidRPr="00A57DAC">
        <w:rPr>
          <w:rFonts w:ascii="StobiSerif Regular" w:hAnsi="StobiSerif Regular"/>
          <w:i/>
          <w:iCs/>
        </w:rPr>
        <w:t xml:space="preserve">а </w:t>
      </w:r>
      <w:r w:rsidR="00162474" w:rsidRPr="00A57DAC">
        <w:rPr>
          <w:rFonts w:ascii="StobiSerif Regular" w:hAnsi="StobiSerif Regular"/>
          <w:i/>
          <w:iCs/>
        </w:rPr>
        <w:t xml:space="preserve">24 </w:t>
      </w:r>
      <w:r w:rsidRPr="00A57DAC">
        <w:rPr>
          <w:rFonts w:ascii="StobiSerif Regular" w:hAnsi="StobiSerif Regular"/>
          <w:i/>
        </w:rPr>
        <w:t>здравствен</w:t>
      </w:r>
      <w:r w:rsidR="00162474" w:rsidRPr="00A57DAC">
        <w:rPr>
          <w:rFonts w:ascii="StobiSerif Regular" w:hAnsi="StobiSerif Regular"/>
          <w:i/>
        </w:rPr>
        <w:t>и</w:t>
      </w:r>
      <w:r w:rsidRPr="00A57DAC">
        <w:rPr>
          <w:rFonts w:ascii="StobiSerif Regular" w:hAnsi="StobiSerif Regular"/>
          <w:i/>
        </w:rPr>
        <w:t xml:space="preserve"> установ</w:t>
      </w:r>
      <w:r w:rsidR="00162474" w:rsidRPr="00A57DAC">
        <w:rPr>
          <w:rFonts w:ascii="StobiSerif Regular" w:hAnsi="StobiSerif Regular"/>
          <w:i/>
        </w:rPr>
        <w:t>и</w:t>
      </w:r>
      <w:r w:rsidRPr="00A57DAC">
        <w:rPr>
          <w:rFonts w:ascii="StobiSerif Regular" w:hAnsi="StobiSerif Regular"/>
          <w:i/>
        </w:rPr>
        <w:t xml:space="preserve"> </w:t>
      </w:r>
      <w:r w:rsidR="00162474" w:rsidRPr="00A57DAC">
        <w:rPr>
          <w:rFonts w:ascii="StobiSerif Regular" w:hAnsi="StobiSerif Regular"/>
          <w:i/>
        </w:rPr>
        <w:t xml:space="preserve">во кои се ангажирани доктори по општа медицина на шестмесечна пробна работа. </w:t>
      </w:r>
    </w:p>
    <w:p w14:paraId="3039E9D5" w14:textId="77777777" w:rsidR="006535CF" w:rsidRDefault="006535CF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  <w:color w:val="FF0000"/>
        </w:rPr>
      </w:pPr>
    </w:p>
    <w:p w14:paraId="38315F9C" w14:textId="1425C346" w:rsidR="00183F72" w:rsidRPr="005C0776" w:rsidRDefault="00183F72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</w:rPr>
      </w:pPr>
      <w:r w:rsidRPr="005C0776">
        <w:rPr>
          <w:rFonts w:ascii="StobiSerif Regular" w:hAnsi="StobiSerif Regular" w:cs="Arial"/>
          <w:b/>
          <w:i/>
        </w:rPr>
        <w:t xml:space="preserve">ТОЧКА </w:t>
      </w:r>
      <w:r w:rsidRPr="005C0776">
        <w:rPr>
          <w:rFonts w:ascii="StobiSerif Regular" w:eastAsia="@Arial Unicode MS" w:hAnsi="StobiSerif Regular" w:cs="Arial"/>
          <w:b/>
          <w:i/>
        </w:rPr>
        <w:t xml:space="preserve">7 - </w:t>
      </w:r>
      <w:r w:rsidRPr="005C0776">
        <w:rPr>
          <w:rFonts w:ascii="StobiSerif Regular" w:hAnsi="StobiSerif Regular"/>
          <w:i/>
        </w:rPr>
        <w:t>Предлог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стоматолошка здравстена заштита од дејностите орална хирургија, ортодонција и протетика 2022 година</w:t>
      </w:r>
    </w:p>
    <w:p w14:paraId="07C10CDB" w14:textId="1416D86C" w:rsidR="004769BA" w:rsidRPr="005C0776" w:rsidRDefault="004769BA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  <w:iCs/>
        </w:rPr>
      </w:pPr>
    </w:p>
    <w:p w14:paraId="4B7956D0" w14:textId="305C566A" w:rsidR="004769BA" w:rsidRPr="005C0776" w:rsidRDefault="004769BA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  <w:iCs/>
        </w:rPr>
      </w:pPr>
      <w:r w:rsidRPr="005C0776">
        <w:rPr>
          <w:rFonts w:ascii="StobiSerif Regular" w:eastAsia="Times New Roman" w:hAnsi="StobiSerif Regular" w:cs="Calibri"/>
          <w:i/>
          <w:iCs/>
        </w:rPr>
        <w:t xml:space="preserve">Предлогот, кој за разлика од предлогот </w:t>
      </w:r>
      <w:r w:rsidR="00F25870">
        <w:rPr>
          <w:rFonts w:ascii="StobiSerif Regular" w:eastAsia="Times New Roman" w:hAnsi="StobiSerif Regular" w:cs="Calibri"/>
          <w:i/>
          <w:iCs/>
        </w:rPr>
        <w:t xml:space="preserve">со ист наслов </w:t>
      </w:r>
      <w:r w:rsidRPr="005C0776">
        <w:rPr>
          <w:rFonts w:ascii="StobiSerif Regular" w:eastAsia="Times New Roman" w:hAnsi="StobiSerif Regular" w:cs="Calibri"/>
          <w:i/>
          <w:iCs/>
        </w:rPr>
        <w:t xml:space="preserve">разгледан под точката </w:t>
      </w:r>
      <w:r w:rsidR="005C0776" w:rsidRPr="005C0776">
        <w:rPr>
          <w:rFonts w:ascii="StobiSerif Regular" w:eastAsia="Times New Roman" w:hAnsi="StobiSerif Regular" w:cs="Calibri"/>
          <w:i/>
          <w:iCs/>
        </w:rPr>
        <w:t xml:space="preserve">2 </w:t>
      </w:r>
      <w:r w:rsidRPr="005C0776">
        <w:rPr>
          <w:rFonts w:ascii="StobiSerif Regular" w:eastAsia="Times New Roman" w:hAnsi="StobiSerif Regular" w:cs="Calibri"/>
          <w:i/>
          <w:iCs/>
        </w:rPr>
        <w:t>се однесува на други здравствени установи</w:t>
      </w:r>
      <w:r w:rsidR="005C0776" w:rsidRPr="005C0776">
        <w:rPr>
          <w:rFonts w:ascii="StobiSerif Regular" w:eastAsia="Times New Roman" w:hAnsi="StobiSerif Regular" w:cs="Calibri"/>
          <w:i/>
          <w:iCs/>
        </w:rPr>
        <w:t>,</w:t>
      </w:r>
      <w:r w:rsidRPr="005C0776">
        <w:rPr>
          <w:rFonts w:ascii="StobiSerif Regular" w:eastAsia="Times New Roman" w:hAnsi="StobiSerif Regular" w:cs="Calibri"/>
          <w:i/>
          <w:iCs/>
        </w:rPr>
        <w:t xml:space="preserve"> накусо го објасни директорката Филиповска Грашкоска.</w:t>
      </w:r>
    </w:p>
    <w:p w14:paraId="0D629646" w14:textId="1A2BB008" w:rsidR="004769BA" w:rsidRPr="005C0776" w:rsidRDefault="004769BA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  <w:iCs/>
        </w:rPr>
      </w:pPr>
    </w:p>
    <w:p w14:paraId="190CEA04" w14:textId="74EFEE26" w:rsidR="004769BA" w:rsidRPr="005C0776" w:rsidRDefault="004769BA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  <w:iCs/>
        </w:rPr>
      </w:pPr>
      <w:r w:rsidRPr="005C0776">
        <w:rPr>
          <w:rFonts w:ascii="StobiSerif Regular" w:eastAsia="Times New Roman" w:hAnsi="StobiSerif Regular" w:cs="Calibri"/>
          <w:i/>
          <w:iCs/>
        </w:rPr>
        <w:t>По објаснувањето, Тања Дејаноска го истакна проблемот со периодот кој поминува откако на една здравствена установа ќе и биде издадено решение за работа во мрежата на здравс</w:t>
      </w:r>
      <w:r w:rsidR="005C0776" w:rsidRPr="005C0776">
        <w:rPr>
          <w:rFonts w:ascii="StobiSerif Regular" w:eastAsia="Times New Roman" w:hAnsi="StobiSerif Regular" w:cs="Calibri"/>
          <w:i/>
          <w:iCs/>
        </w:rPr>
        <w:t>т</w:t>
      </w:r>
      <w:r w:rsidRPr="005C0776">
        <w:rPr>
          <w:rFonts w:ascii="StobiSerif Regular" w:eastAsia="Times New Roman" w:hAnsi="StobiSerif Regular" w:cs="Calibri"/>
          <w:i/>
          <w:iCs/>
        </w:rPr>
        <w:t xml:space="preserve">вени установи и утврдувањето на првичниот надоместок, </w:t>
      </w:r>
      <w:r w:rsidR="005C0776" w:rsidRPr="005C0776">
        <w:rPr>
          <w:rFonts w:ascii="StobiSerif Regular" w:eastAsia="Times New Roman" w:hAnsi="StobiSerif Regular" w:cs="Calibri"/>
          <w:i/>
          <w:iCs/>
        </w:rPr>
        <w:t xml:space="preserve">па </w:t>
      </w:r>
      <w:r w:rsidRPr="005C0776">
        <w:rPr>
          <w:rFonts w:ascii="StobiSerif Regular" w:eastAsia="Times New Roman" w:hAnsi="StobiSerif Regular" w:cs="Calibri"/>
          <w:i/>
          <w:iCs/>
        </w:rPr>
        <w:t>до склучувањето на договорот со Фондот и утврдувањето на конечниот надоместок. Истакна дека поради тој период, здравствените установи губат средства и побара процесот да се одвива побргу.</w:t>
      </w:r>
    </w:p>
    <w:p w14:paraId="0A2AEDE8" w14:textId="2BF5831F" w:rsidR="004769BA" w:rsidRPr="005C0776" w:rsidRDefault="004769BA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  <w:iCs/>
        </w:rPr>
      </w:pPr>
    </w:p>
    <w:p w14:paraId="04B40BB1" w14:textId="359203CE" w:rsidR="004769BA" w:rsidRPr="005C0776" w:rsidRDefault="004769BA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  <w:iCs/>
        </w:rPr>
      </w:pPr>
      <w:r w:rsidRPr="005C0776">
        <w:rPr>
          <w:rFonts w:ascii="StobiSerif Regular" w:eastAsia="Times New Roman" w:hAnsi="StobiSerif Regular" w:cs="Calibri"/>
          <w:i/>
          <w:iCs/>
        </w:rPr>
        <w:t>Директорите Ахмети и Филиповска Грашкоска наведоа дека се разгледуваат неколку можности за забрзување на постапката</w:t>
      </w:r>
      <w:r w:rsidR="005C0776" w:rsidRPr="005C0776">
        <w:rPr>
          <w:rFonts w:ascii="StobiSerif Regular" w:eastAsia="Times New Roman" w:hAnsi="StobiSerif Regular" w:cs="Calibri"/>
          <w:i/>
          <w:iCs/>
        </w:rPr>
        <w:t xml:space="preserve"> и дека за следната седница на Управниот одбор ќе му се даде информација и предлози во таа насока.</w:t>
      </w:r>
    </w:p>
    <w:p w14:paraId="3DA8B719" w14:textId="0C851BF1" w:rsidR="005C0776" w:rsidRPr="005C0776" w:rsidRDefault="005C0776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  <w:iCs/>
        </w:rPr>
      </w:pPr>
    </w:p>
    <w:p w14:paraId="698DA891" w14:textId="2825F333" w:rsidR="005C0776" w:rsidRPr="005C0776" w:rsidRDefault="005C0776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  <w:iCs/>
        </w:rPr>
      </w:pPr>
      <w:r w:rsidRPr="005C0776">
        <w:rPr>
          <w:rFonts w:ascii="StobiSerif Regular" w:eastAsia="Times New Roman" w:hAnsi="StobiSerif Regular" w:cs="Calibri"/>
          <w:i/>
          <w:iCs/>
        </w:rPr>
        <w:t xml:space="preserve">Потоа, Управниот одбор едногласно ја донесе предложената </w:t>
      </w:r>
    </w:p>
    <w:p w14:paraId="57281819" w14:textId="3EFC3F87" w:rsidR="00183F72" w:rsidRPr="005C0776" w:rsidRDefault="00183F72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</w:p>
    <w:p w14:paraId="16E39F42" w14:textId="77777777" w:rsidR="00F93177" w:rsidRPr="005C0776" w:rsidRDefault="00F93177" w:rsidP="007C73AC">
      <w:pPr>
        <w:pStyle w:val="ListParagraph"/>
        <w:spacing w:after="0" w:line="240" w:lineRule="auto"/>
        <w:ind w:left="-142" w:right="-279"/>
        <w:jc w:val="center"/>
        <w:rPr>
          <w:rFonts w:ascii="StobiSerif Regular" w:hAnsi="StobiSerif Regular"/>
          <w:b/>
          <w:bCs/>
          <w:i/>
          <w:lang w:val="en-US"/>
        </w:rPr>
      </w:pPr>
      <w:r w:rsidRPr="005C0776">
        <w:rPr>
          <w:rFonts w:ascii="StobiSerif Regular" w:hAnsi="StobiSerif Regular"/>
          <w:b/>
          <w:bCs/>
          <w:i/>
        </w:rPr>
        <w:t>Одлука</w:t>
      </w:r>
      <w:r w:rsidRPr="005C0776">
        <w:rPr>
          <w:rFonts w:ascii="StobiSerif Regular" w:hAnsi="StobiSerif Regular"/>
          <w:b/>
          <w:bCs/>
          <w:i/>
          <w:lang w:val="en-US"/>
        </w:rPr>
        <w:t xml:space="preserve"> </w:t>
      </w:r>
    </w:p>
    <w:p w14:paraId="3561579B" w14:textId="77777777" w:rsidR="00F93177" w:rsidRPr="005C0776" w:rsidRDefault="00F93177" w:rsidP="007C73AC">
      <w:pPr>
        <w:pStyle w:val="ListParagraph"/>
        <w:spacing w:after="0" w:line="240" w:lineRule="auto"/>
        <w:ind w:left="-142" w:right="-279"/>
        <w:jc w:val="center"/>
        <w:rPr>
          <w:rFonts w:ascii="StobiSerif Regular" w:hAnsi="StobiSerif Regular"/>
          <w:b/>
          <w:bCs/>
          <w:i/>
        </w:rPr>
      </w:pPr>
      <w:r w:rsidRPr="005C0776">
        <w:rPr>
          <w:rFonts w:ascii="StobiSerif Regular" w:hAnsi="StobiSerif Regular"/>
          <w:b/>
          <w:bCs/>
          <w:i/>
        </w:rPr>
        <w:t>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стоматолошка здравствена заштита од дејностите орална хирургија, ортодонција и протетика за 2022 година</w:t>
      </w:r>
    </w:p>
    <w:p w14:paraId="726AAAB9" w14:textId="77777777" w:rsidR="00F93177" w:rsidRPr="005C0776" w:rsidRDefault="00F9317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</w:p>
    <w:p w14:paraId="3B841019" w14:textId="66874A48" w:rsidR="005C0776" w:rsidRPr="005C0776" w:rsidRDefault="00F9317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</w:rPr>
      </w:pPr>
      <w:r w:rsidRPr="005C0776">
        <w:rPr>
          <w:rFonts w:ascii="StobiSerif Regular" w:hAnsi="StobiSerif Regular" w:cs="Arial"/>
          <w:i/>
          <w:iCs/>
        </w:rPr>
        <w:t xml:space="preserve">со која </w:t>
      </w:r>
      <w:r w:rsidRPr="005C0776">
        <w:rPr>
          <w:rFonts w:ascii="StobiSerif Regular" w:hAnsi="StobiSerif Regular"/>
          <w:i/>
          <w:iCs/>
        </w:rPr>
        <w:t xml:space="preserve"> се утврди висината на договорниот надоместок за </w:t>
      </w:r>
      <w:r w:rsidR="005C0776" w:rsidRPr="005C0776">
        <w:rPr>
          <w:rFonts w:ascii="StobiSerif Regular" w:hAnsi="StobiSerif Regular"/>
          <w:i/>
          <w:iCs/>
        </w:rPr>
        <w:t>две</w:t>
      </w:r>
      <w:r w:rsidRPr="005C0776">
        <w:rPr>
          <w:rFonts w:ascii="StobiSerif Regular" w:hAnsi="StobiSerif Regular"/>
          <w:i/>
          <w:iCs/>
        </w:rPr>
        <w:t xml:space="preserve"> </w:t>
      </w:r>
      <w:r w:rsidRPr="005C0776">
        <w:rPr>
          <w:rFonts w:ascii="StobiSerif Regular" w:hAnsi="StobiSerif Regular"/>
          <w:i/>
        </w:rPr>
        <w:t>здравствен</w:t>
      </w:r>
      <w:r w:rsidR="005C0776" w:rsidRPr="005C0776">
        <w:rPr>
          <w:rFonts w:ascii="StobiSerif Regular" w:hAnsi="StobiSerif Regular"/>
          <w:i/>
        </w:rPr>
        <w:t>и</w:t>
      </w:r>
      <w:r w:rsidRPr="005C0776">
        <w:rPr>
          <w:rFonts w:ascii="StobiSerif Regular" w:hAnsi="StobiSerif Regular"/>
          <w:i/>
        </w:rPr>
        <w:t xml:space="preserve"> установ</w:t>
      </w:r>
      <w:r w:rsidR="005C0776" w:rsidRPr="005C0776">
        <w:rPr>
          <w:rFonts w:ascii="StobiSerif Regular" w:hAnsi="StobiSerif Regular"/>
          <w:i/>
        </w:rPr>
        <w:t>и</w:t>
      </w:r>
      <w:r w:rsidRPr="005C0776">
        <w:rPr>
          <w:rFonts w:ascii="StobiSerif Regular" w:hAnsi="StobiSerif Regular"/>
          <w:i/>
        </w:rPr>
        <w:t xml:space="preserve"> </w:t>
      </w:r>
      <w:r w:rsidR="005C0776" w:rsidRPr="005C0776">
        <w:rPr>
          <w:rFonts w:ascii="StobiSerif Regular" w:hAnsi="StobiSerif Regular"/>
          <w:i/>
        </w:rPr>
        <w:t>со кои Фондот склучил договор за обезбедување здравствени услуги.</w:t>
      </w:r>
    </w:p>
    <w:p w14:paraId="0DC342BA" w14:textId="77777777" w:rsidR="00F93177" w:rsidRDefault="00F9317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 w:cs="Arial"/>
          <w:i/>
          <w:iCs/>
          <w:color w:val="FF0000"/>
        </w:rPr>
      </w:pPr>
    </w:p>
    <w:p w14:paraId="3F4D97F4" w14:textId="2DBDB01D" w:rsidR="00183F72" w:rsidRPr="007C73AC" w:rsidRDefault="00183F72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</w:rPr>
      </w:pPr>
      <w:r w:rsidRPr="007C73AC">
        <w:rPr>
          <w:rFonts w:ascii="StobiSerif Regular" w:hAnsi="StobiSerif Regular" w:cs="Arial"/>
          <w:b/>
          <w:i/>
        </w:rPr>
        <w:t xml:space="preserve">ТОЧКА </w:t>
      </w:r>
      <w:r w:rsidRPr="007C73AC">
        <w:rPr>
          <w:rFonts w:ascii="StobiSerif Regular" w:eastAsia="@Arial Unicode MS" w:hAnsi="StobiSerif Regular" w:cs="Arial"/>
          <w:b/>
          <w:i/>
        </w:rPr>
        <w:t xml:space="preserve">8 - </w:t>
      </w:r>
      <w:r w:rsidRPr="007C73AC">
        <w:rPr>
          <w:rFonts w:ascii="StobiSerif Regular" w:hAnsi="StobiSerif Regular"/>
          <w:i/>
        </w:rPr>
        <w:t>Информација за начинот на остварување, односно достапноста на правото на БПО според важечките прописи,</w:t>
      </w:r>
      <w:r w:rsidR="00F93177" w:rsidRPr="007C73AC">
        <w:rPr>
          <w:rFonts w:ascii="StobiSerif Regular" w:hAnsi="StobiSerif Regular"/>
          <w:i/>
        </w:rPr>
        <w:t xml:space="preserve"> </w:t>
      </w:r>
      <w:r w:rsidRPr="007C73AC">
        <w:rPr>
          <w:rFonts w:ascii="StobiSerif Regular" w:hAnsi="StobiSerif Regular"/>
          <w:i/>
        </w:rPr>
        <w:t>бројот на постапки кои се спроведени во последните години и можностите за либерализирање на прописите заради овозможување на пошироко користење на правото</w:t>
      </w:r>
    </w:p>
    <w:p w14:paraId="611A048D" w14:textId="3E2D8205" w:rsidR="00890488" w:rsidRDefault="00890488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</w:rPr>
      </w:pPr>
    </w:p>
    <w:p w14:paraId="72E1C9C3" w14:textId="3F45B4A5" w:rsidR="00890488" w:rsidRDefault="00890488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</w:rPr>
      </w:pPr>
      <w:r>
        <w:rPr>
          <w:rFonts w:ascii="StobiSerif Regular" w:hAnsi="StobiSerif Regular"/>
          <w:i/>
        </w:rPr>
        <w:t xml:space="preserve">Воведно излагање за точката 8 даде директорката Филиповска Грашкоска објаснувајќи ја законската и подзаконската регулатива што се однесува на правото на БПО. Укажа дека нашата регулатива е полиберална во споредба со земјите од регионот а потоа наведе и дека во Собранието е поднесен предлог </w:t>
      </w:r>
      <w:r w:rsidR="002A5F97">
        <w:rPr>
          <w:rFonts w:ascii="StobiSerif Regular" w:hAnsi="StobiSerif Regular"/>
          <w:i/>
        </w:rPr>
        <w:t xml:space="preserve">од </w:t>
      </w:r>
      <w:r w:rsidR="002A5F97" w:rsidRPr="002A5F97">
        <w:rPr>
          <w:rFonts w:ascii="StobiSerif Regular" w:hAnsi="StobiSerif Regular" w:cs="Arial"/>
          <w:bCs/>
          <w:i/>
          <w:iCs/>
        </w:rPr>
        <w:t>Здружението за хумана репродукција и биопотпомогнато оплодување</w:t>
      </w:r>
      <w:r w:rsidR="002A5F97">
        <w:rPr>
          <w:rFonts w:ascii="StobiSerif Regular" w:hAnsi="StobiSerif Regular" w:cs="Arial"/>
          <w:bCs/>
          <w:i/>
          <w:iCs/>
        </w:rPr>
        <w:t>,</w:t>
      </w:r>
      <w:r w:rsidR="002A5F97" w:rsidRPr="002A5F97">
        <w:rPr>
          <w:rFonts w:ascii="StobiSerif Regular" w:hAnsi="StobiSerif Regular" w:cs="Arial"/>
          <w:bCs/>
          <w:i/>
          <w:iCs/>
        </w:rPr>
        <w:t xml:space="preserve"> </w:t>
      </w:r>
      <w:r w:rsidR="00192A4D">
        <w:rPr>
          <w:rFonts w:ascii="StobiSerif Regular" w:hAnsi="StobiSerif Regular"/>
          <w:i/>
        </w:rPr>
        <w:t>во кој се бара да се овозможи користење на правото до шест обиди.</w:t>
      </w:r>
    </w:p>
    <w:p w14:paraId="30FE8F9C" w14:textId="30D82306" w:rsidR="00192A4D" w:rsidRDefault="00192A4D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</w:rPr>
      </w:pPr>
    </w:p>
    <w:p w14:paraId="6EC45E5D" w14:textId="12F017CE" w:rsidR="00192A4D" w:rsidRDefault="00263FD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</w:rPr>
      </w:pPr>
      <w:r>
        <w:rPr>
          <w:rFonts w:ascii="StobiSerif Regular" w:hAnsi="StobiSerif Regular"/>
          <w:i/>
        </w:rPr>
        <w:t>По излагањето на директорката,</w:t>
      </w:r>
      <w:r w:rsidR="00192A4D">
        <w:rPr>
          <w:rFonts w:ascii="StobiSerif Regular" w:hAnsi="StobiSerif Regular"/>
          <w:i/>
        </w:rPr>
        <w:t xml:space="preserve"> постапката </w:t>
      </w:r>
      <w:r>
        <w:rPr>
          <w:rFonts w:ascii="StobiSerif Regular" w:hAnsi="StobiSerif Regular"/>
          <w:i/>
        </w:rPr>
        <w:t xml:space="preserve">за остварување на правото </w:t>
      </w:r>
      <w:r w:rsidR="00192A4D">
        <w:rPr>
          <w:rFonts w:ascii="StobiSerif Regular" w:hAnsi="StobiSerif Regular"/>
          <w:i/>
        </w:rPr>
        <w:t>подетално ја објасни Силвана Андов, при што изнесе детали за текот на постапката, потребните испитувања, лекови и хормони што се користат во неа</w:t>
      </w:r>
      <w:r>
        <w:rPr>
          <w:rFonts w:ascii="StobiSerif Regular" w:hAnsi="StobiSerif Regular"/>
          <w:i/>
        </w:rPr>
        <w:t>.</w:t>
      </w:r>
    </w:p>
    <w:p w14:paraId="1FCDE61F" w14:textId="3901F426" w:rsidR="00263FD7" w:rsidRDefault="00263FD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</w:rPr>
      </w:pPr>
    </w:p>
    <w:p w14:paraId="1B003B2F" w14:textId="19608599" w:rsidR="00263FD7" w:rsidRDefault="00263FD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</w:rPr>
      </w:pPr>
      <w:r>
        <w:rPr>
          <w:rFonts w:ascii="StobiSerif Regular" w:hAnsi="StobiSerif Regular"/>
          <w:i/>
        </w:rPr>
        <w:t>Потоа дискутираа членовите на Управниот одбор. Во дискусијата се изнесоа сознанија и ставови во однос на регулативата, квалитетот на услугите што се добиваат во нашите здравствени установи, како и успешноста на постапките што се спроведуваат. Беа истакнати и искуства од здравствени установи од соседни земји</w:t>
      </w:r>
      <w:r w:rsidR="002A5F97">
        <w:rPr>
          <w:rFonts w:ascii="StobiSerif Regular" w:hAnsi="StobiSerif Regular"/>
          <w:i/>
        </w:rPr>
        <w:t>.</w:t>
      </w:r>
    </w:p>
    <w:p w14:paraId="2AD8496C" w14:textId="5D978E3F" w:rsidR="00263FD7" w:rsidRDefault="00263FD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</w:rPr>
      </w:pPr>
    </w:p>
    <w:p w14:paraId="1A38FBED" w14:textId="1E35114A" w:rsidR="00263FD7" w:rsidRDefault="00263FD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</w:rPr>
      </w:pPr>
      <w:r>
        <w:rPr>
          <w:rFonts w:ascii="StobiSerif Regular" w:hAnsi="StobiSerif Regular"/>
          <w:i/>
        </w:rPr>
        <w:t xml:space="preserve">Откако дискусијата беше исцрпена, Управниот одбор едногласно ја усвои информацијата со </w:t>
      </w:r>
      <w:r w:rsidR="00EF4779">
        <w:rPr>
          <w:rFonts w:ascii="StobiSerif Regular" w:hAnsi="StobiSerif Regular"/>
          <w:i/>
        </w:rPr>
        <w:t xml:space="preserve">идните активности на Фондот предвидени </w:t>
      </w:r>
      <w:r w:rsidR="002A5F97">
        <w:rPr>
          <w:rFonts w:ascii="StobiSerif Regular" w:hAnsi="StobiSerif Regular"/>
          <w:i/>
        </w:rPr>
        <w:t>во неа</w:t>
      </w:r>
      <w:r w:rsidR="00EF4779">
        <w:rPr>
          <w:rFonts w:ascii="StobiSerif Regular" w:hAnsi="StobiSerif Regular"/>
          <w:i/>
        </w:rPr>
        <w:t>:</w:t>
      </w:r>
      <w:r w:rsidR="002A5F97">
        <w:rPr>
          <w:rFonts w:ascii="StobiSerif Regular" w:hAnsi="StobiSerif Regular"/>
          <w:i/>
        </w:rPr>
        <w:t xml:space="preserve"> </w:t>
      </w:r>
    </w:p>
    <w:p w14:paraId="70406D59" w14:textId="51075ADA" w:rsidR="00D42F51" w:rsidRPr="007C73AC" w:rsidRDefault="00EF4779" w:rsidP="007C73AC">
      <w:pPr>
        <w:pStyle w:val="ListParagraph"/>
        <w:numPr>
          <w:ilvl w:val="0"/>
          <w:numId w:val="25"/>
        </w:numPr>
        <w:spacing w:after="0" w:line="240" w:lineRule="auto"/>
        <w:ind w:left="284" w:right="-279"/>
        <w:rPr>
          <w:rFonts w:ascii="StobiSerif Regular" w:hAnsi="StobiSerif Regular"/>
          <w:bCs/>
          <w:i/>
          <w:iCs/>
        </w:rPr>
      </w:pPr>
      <w:r w:rsidRPr="007C73AC">
        <w:rPr>
          <w:rFonts w:ascii="StobiSerif Regular" w:hAnsi="StobiSerif Regular" w:cs="Arial"/>
          <w:bCs/>
          <w:i/>
          <w:iCs/>
        </w:rPr>
        <w:t>Фондот ќе достави предлог до Министерството за здравство</w:t>
      </w:r>
      <w:r w:rsidR="007C73AC">
        <w:rPr>
          <w:rFonts w:ascii="StobiSerif Regular" w:hAnsi="StobiSerif Regular" w:cs="Arial"/>
          <w:bCs/>
          <w:i/>
          <w:iCs/>
        </w:rPr>
        <w:t>,</w:t>
      </w:r>
      <w:r w:rsidRPr="007C73AC">
        <w:rPr>
          <w:rFonts w:ascii="StobiSerif Regular" w:hAnsi="StobiSerif Regular" w:cs="Arial"/>
          <w:bCs/>
          <w:i/>
          <w:iCs/>
        </w:rPr>
        <w:t xml:space="preserve"> како предлагач на Законот за здравственото осигурување</w:t>
      </w:r>
      <w:r w:rsidR="007C73AC">
        <w:rPr>
          <w:rFonts w:ascii="StobiSerif Regular" w:hAnsi="StobiSerif Regular" w:cs="Arial"/>
          <w:bCs/>
          <w:i/>
          <w:iCs/>
        </w:rPr>
        <w:t>,</w:t>
      </w:r>
      <w:r w:rsidRPr="007C73AC">
        <w:rPr>
          <w:rFonts w:ascii="StobiSerif Regular" w:hAnsi="StobiSerif Regular" w:cs="Arial"/>
          <w:bCs/>
          <w:i/>
          <w:iCs/>
        </w:rPr>
        <w:t xml:space="preserve"> за негово изменување </w:t>
      </w:r>
      <w:r w:rsidR="007C73AC">
        <w:rPr>
          <w:rFonts w:ascii="StobiSerif Regular" w:hAnsi="StobiSerif Regular" w:cs="Arial"/>
          <w:bCs/>
          <w:i/>
          <w:iCs/>
        </w:rPr>
        <w:t>со кои ќе</w:t>
      </w:r>
      <w:r w:rsidRPr="007C73AC">
        <w:rPr>
          <w:rFonts w:ascii="StobiSerif Regular" w:hAnsi="StobiSerif Regular" w:cs="Arial"/>
          <w:bCs/>
          <w:i/>
          <w:iCs/>
        </w:rPr>
        <w:t xml:space="preserve"> се овозможи користење на правото до шест обиди</w:t>
      </w:r>
      <w:r w:rsidR="00D42F51" w:rsidRPr="007C73AC">
        <w:rPr>
          <w:rFonts w:ascii="StobiSerif Regular" w:hAnsi="StobiSerif Regular" w:cs="Arial"/>
          <w:bCs/>
          <w:i/>
          <w:iCs/>
        </w:rPr>
        <w:t xml:space="preserve">. </w:t>
      </w:r>
    </w:p>
    <w:p w14:paraId="0FCF83E6" w14:textId="22354BB7" w:rsidR="002A5F97" w:rsidRPr="007C73AC" w:rsidRDefault="00D42F51" w:rsidP="007C73AC">
      <w:pPr>
        <w:pStyle w:val="ListParagraph"/>
        <w:numPr>
          <w:ilvl w:val="0"/>
          <w:numId w:val="25"/>
        </w:numPr>
        <w:spacing w:after="0" w:line="240" w:lineRule="auto"/>
        <w:ind w:left="284" w:right="-279"/>
        <w:rPr>
          <w:rFonts w:ascii="StobiSerif Regular" w:hAnsi="StobiSerif Regular"/>
          <w:bCs/>
          <w:i/>
          <w:iCs/>
        </w:rPr>
      </w:pPr>
      <w:r w:rsidRPr="007C73AC">
        <w:rPr>
          <w:rFonts w:ascii="StobiSerif Regular" w:hAnsi="StobiSerif Regular" w:cs="Arial"/>
          <w:bCs/>
          <w:i/>
          <w:iCs/>
        </w:rPr>
        <w:t>Заради подобрување на постапката за остварување на правото на БПО, Фондот ќе  изврши  измени на Правилникот за БПО с</w:t>
      </w:r>
      <w:r w:rsidR="007C73AC">
        <w:rPr>
          <w:rFonts w:ascii="StobiSerif Regular" w:hAnsi="StobiSerif Regular" w:cs="Arial"/>
          <w:bCs/>
          <w:i/>
          <w:iCs/>
        </w:rPr>
        <w:t>о</w:t>
      </w:r>
      <w:r w:rsidRPr="007C73AC">
        <w:rPr>
          <w:rFonts w:ascii="StobiSerif Regular" w:hAnsi="StobiSerif Regular" w:cs="Arial"/>
          <w:bCs/>
          <w:i/>
          <w:iCs/>
        </w:rPr>
        <w:t xml:space="preserve"> кои ќе се доуредат обврските на осигурените лица,  установите и Фондот.</w:t>
      </w:r>
    </w:p>
    <w:p w14:paraId="274CC49F" w14:textId="71A6823F" w:rsidR="00D42F51" w:rsidRPr="007C73AC" w:rsidRDefault="00D42F51" w:rsidP="007C73AC">
      <w:pPr>
        <w:pStyle w:val="ListParagraph"/>
        <w:numPr>
          <w:ilvl w:val="0"/>
          <w:numId w:val="25"/>
        </w:numPr>
        <w:spacing w:after="0" w:line="240" w:lineRule="auto"/>
        <w:ind w:left="284" w:right="-279"/>
        <w:rPr>
          <w:rFonts w:ascii="StobiSerif Regular" w:hAnsi="StobiSerif Regular"/>
          <w:bCs/>
          <w:i/>
          <w:iCs/>
        </w:rPr>
      </w:pPr>
      <w:r w:rsidRPr="007C73AC">
        <w:rPr>
          <w:rFonts w:ascii="StobiSerif Regular" w:hAnsi="StobiSerif Regular"/>
          <w:bCs/>
          <w:i/>
          <w:iCs/>
        </w:rPr>
        <w:t xml:space="preserve">Фондот ќе ги ревидира протоколите </w:t>
      </w:r>
      <w:r w:rsidRPr="007C73AC">
        <w:rPr>
          <w:rFonts w:ascii="StobiSerif Regular" w:hAnsi="StobiSerif Regular" w:cs="Arial"/>
          <w:bCs/>
          <w:i/>
          <w:iCs/>
        </w:rPr>
        <w:t>за корисење на здравствени услуги за БПО</w:t>
      </w:r>
      <w:r w:rsidR="007C73AC">
        <w:rPr>
          <w:rFonts w:ascii="StobiSerif Regular" w:hAnsi="StobiSerif Regular" w:cs="Arial"/>
          <w:bCs/>
          <w:i/>
          <w:iCs/>
        </w:rPr>
        <w:t>.</w:t>
      </w:r>
    </w:p>
    <w:p w14:paraId="0938A827" w14:textId="77777777" w:rsidR="00263FD7" w:rsidRPr="00192A4D" w:rsidRDefault="00263FD7" w:rsidP="007C73AC">
      <w:pPr>
        <w:pStyle w:val="ListParagraph"/>
        <w:spacing w:after="0" w:line="240" w:lineRule="auto"/>
        <w:ind w:left="-142" w:right="-279"/>
        <w:rPr>
          <w:rFonts w:ascii="StobiSerif Regular" w:hAnsi="StobiSerif Regular"/>
          <w:i/>
        </w:rPr>
      </w:pPr>
    </w:p>
    <w:p w14:paraId="41369A7F" w14:textId="6A47C4C9" w:rsidR="00930075" w:rsidRPr="003F35D1" w:rsidRDefault="00930075" w:rsidP="007C73AC">
      <w:pPr>
        <w:pStyle w:val="ListParagraph"/>
        <w:spacing w:after="0" w:line="240" w:lineRule="auto"/>
        <w:ind w:left="-90" w:right="-279"/>
        <w:rPr>
          <w:rFonts w:ascii="StobiSerif Regular" w:hAnsi="StobiSerif Regular" w:cs="Arial"/>
          <w:i/>
          <w:iCs/>
        </w:rPr>
      </w:pPr>
      <w:r w:rsidRPr="003F35D1">
        <w:rPr>
          <w:rFonts w:ascii="StobiSerif Regular" w:hAnsi="StobiSerif Regular" w:cs="Arial"/>
          <w:b/>
          <w:i/>
        </w:rPr>
        <w:t xml:space="preserve">ТОЧКА </w:t>
      </w:r>
      <w:r w:rsidRPr="003F35D1">
        <w:rPr>
          <w:rFonts w:ascii="StobiSerif Regular" w:eastAsia="@Arial Unicode MS" w:hAnsi="StobiSerif Regular" w:cs="Arial"/>
          <w:b/>
          <w:i/>
        </w:rPr>
        <w:t xml:space="preserve">9 - </w:t>
      </w:r>
      <w:r w:rsidR="00217F92" w:rsidRPr="003F35D1">
        <w:rPr>
          <w:rFonts w:ascii="StobiSerif Regular" w:hAnsi="StobiSerif Regular" w:cs="Arial"/>
          <w:i/>
        </w:rPr>
        <w:t>Разгледување на барање од Македонско здружение на стоматолози специјалисти</w:t>
      </w:r>
    </w:p>
    <w:p w14:paraId="71E6E045" w14:textId="65F114D0" w:rsidR="00930075" w:rsidRPr="003F35D1" w:rsidRDefault="00930075" w:rsidP="007C73AC">
      <w:pPr>
        <w:pStyle w:val="ListParagraph"/>
        <w:spacing w:after="0" w:line="240" w:lineRule="auto"/>
        <w:ind w:left="-142" w:right="-279"/>
        <w:rPr>
          <w:rFonts w:ascii="StobiSerif Regular" w:eastAsia="Times New Roman" w:hAnsi="StobiSerif Regular" w:cs="Calibri"/>
          <w:i/>
          <w:iCs/>
        </w:rPr>
      </w:pPr>
    </w:p>
    <w:p w14:paraId="6CB856E3" w14:textId="7309E0C1" w:rsidR="00737586" w:rsidRPr="004B0495" w:rsidRDefault="00737586" w:rsidP="007C73AC">
      <w:pPr>
        <w:pStyle w:val="ListParagraph"/>
        <w:spacing w:after="0" w:line="240" w:lineRule="auto"/>
        <w:ind w:left="-90" w:right="-279"/>
        <w:rPr>
          <w:rFonts w:ascii="StobiSerif Regular" w:eastAsia="Times New Roman" w:hAnsi="StobiSerif Regular" w:cs="Calibri"/>
          <w:i/>
          <w:iCs/>
        </w:rPr>
      </w:pPr>
      <w:r w:rsidRPr="004B0495">
        <w:rPr>
          <w:rFonts w:ascii="StobiSerif Regular" w:eastAsia="Times New Roman" w:hAnsi="StobiSerif Regular" w:cs="Calibri"/>
          <w:i/>
          <w:iCs/>
        </w:rPr>
        <w:t xml:space="preserve">Барањето </w:t>
      </w:r>
      <w:r w:rsidRPr="004B0495">
        <w:rPr>
          <w:rFonts w:ascii="StobiSerif Regular" w:hAnsi="StobiSerif Regular" w:cs="Arial"/>
          <w:i/>
        </w:rPr>
        <w:t>од Македонско</w:t>
      </w:r>
      <w:r w:rsidR="004B0495">
        <w:rPr>
          <w:rFonts w:ascii="StobiSerif Regular" w:hAnsi="StobiSerif Regular" w:cs="Arial"/>
          <w:i/>
        </w:rPr>
        <w:t>то</w:t>
      </w:r>
      <w:r w:rsidRPr="004B0495">
        <w:rPr>
          <w:rFonts w:ascii="StobiSerif Regular" w:hAnsi="StobiSerif Regular" w:cs="Arial"/>
          <w:i/>
        </w:rPr>
        <w:t xml:space="preserve"> здружение на стоматолози специјалисти </w:t>
      </w:r>
      <w:r w:rsidRPr="004B0495">
        <w:rPr>
          <w:rFonts w:ascii="StobiSerif Regular" w:eastAsia="Times New Roman" w:hAnsi="StobiSerif Regular" w:cs="Calibri"/>
          <w:i/>
          <w:iCs/>
        </w:rPr>
        <w:t xml:space="preserve">го објасни Тања Дејаноска. Наведе дека </w:t>
      </w:r>
      <w:r w:rsidR="009330CE" w:rsidRPr="004B0495">
        <w:rPr>
          <w:rFonts w:ascii="StobiSerif Regular" w:eastAsia="Times New Roman" w:hAnsi="StobiSerif Regular" w:cs="Calibri"/>
          <w:i/>
          <w:iCs/>
        </w:rPr>
        <w:t>откако во 2007 година биле спроведени реформи во специјалистичката стоматолошка дејност,</w:t>
      </w:r>
      <w:r w:rsidRPr="004B0495">
        <w:rPr>
          <w:rFonts w:ascii="StobiSerif Regular" w:eastAsia="Times New Roman" w:hAnsi="StobiSerif Regular" w:cs="Calibri"/>
          <w:i/>
          <w:iCs/>
        </w:rPr>
        <w:t xml:space="preserve"> цените </w:t>
      </w:r>
      <w:r w:rsidR="009330CE" w:rsidRPr="004B0495">
        <w:rPr>
          <w:rFonts w:ascii="StobiSerif Regular" w:eastAsia="Times New Roman" w:hAnsi="StobiSerif Regular" w:cs="Calibri"/>
          <w:i/>
          <w:iCs/>
        </w:rPr>
        <w:t>на помагалата не се променети веќе 15</w:t>
      </w:r>
      <w:r w:rsidRPr="004B0495">
        <w:rPr>
          <w:rFonts w:ascii="StobiSerif Regular" w:eastAsia="Times New Roman" w:hAnsi="StobiSerif Regular" w:cs="Calibri"/>
          <w:i/>
          <w:iCs/>
        </w:rPr>
        <w:t xml:space="preserve"> годин</w:t>
      </w:r>
      <w:r w:rsidR="009330CE" w:rsidRPr="004B0495">
        <w:rPr>
          <w:rFonts w:ascii="StobiSerif Regular" w:eastAsia="Times New Roman" w:hAnsi="StobiSerif Regular" w:cs="Calibri"/>
          <w:i/>
          <w:iCs/>
        </w:rPr>
        <w:t>и</w:t>
      </w:r>
      <w:r w:rsidR="0081711E" w:rsidRPr="004B0495">
        <w:rPr>
          <w:rFonts w:ascii="StobiSerif Regular" w:eastAsia="Times New Roman" w:hAnsi="StobiSerif Regular" w:cs="Calibri"/>
          <w:i/>
          <w:iCs/>
        </w:rPr>
        <w:t>.</w:t>
      </w:r>
      <w:r w:rsidR="009330CE" w:rsidRPr="004B0495">
        <w:rPr>
          <w:rFonts w:ascii="StobiSerif Regular" w:eastAsia="Times New Roman" w:hAnsi="StobiSerif Regular" w:cs="Calibri"/>
          <w:i/>
          <w:iCs/>
        </w:rPr>
        <w:t xml:space="preserve"> </w:t>
      </w:r>
      <w:r w:rsidR="000D5847" w:rsidRPr="004B0495">
        <w:rPr>
          <w:rFonts w:ascii="StobiSerif Regular" w:eastAsia="Times New Roman" w:hAnsi="StobiSerif Regular" w:cs="Calibri"/>
          <w:i/>
          <w:iCs/>
        </w:rPr>
        <w:t xml:space="preserve">За тоа време многу се променети материјалите што се користат и нивните цени. </w:t>
      </w:r>
      <w:r w:rsidR="009330CE" w:rsidRPr="004B0495">
        <w:rPr>
          <w:rFonts w:ascii="StobiSerif Regular" w:eastAsia="Times New Roman" w:hAnsi="StobiSerif Regular" w:cs="Calibri"/>
          <w:i/>
          <w:iCs/>
        </w:rPr>
        <w:t>За стоматолозите специјалисти е карактеристично што 33% од надоместокот оди на друг субјект, односно на заботехничката лабораторија</w:t>
      </w:r>
      <w:r w:rsidR="004B0495" w:rsidRPr="004B0495">
        <w:rPr>
          <w:rFonts w:ascii="StobiSerif Regular" w:eastAsia="Times New Roman" w:hAnsi="StobiSerif Regular" w:cs="Calibri"/>
          <w:i/>
          <w:iCs/>
        </w:rPr>
        <w:t>, па кога ќе се земе дека месечниот надоместок е  103.000 денари, останува многу малку за трудот на докторот и стоматолошката сестра.</w:t>
      </w:r>
      <w:r w:rsidR="009330CE" w:rsidRPr="004B0495">
        <w:rPr>
          <w:rFonts w:ascii="StobiSerif Regular" w:eastAsia="Times New Roman" w:hAnsi="StobiSerif Regular" w:cs="Calibri"/>
          <w:i/>
          <w:iCs/>
        </w:rPr>
        <w:t xml:space="preserve"> Со оглед на непроменетите цени во толку долг период, се бара зголемување за 50% до крајот на годината а истовремено да продолжат преговорите по нова метологија на трошоци и цени на услуги.</w:t>
      </w:r>
      <w:r w:rsidR="0081711E" w:rsidRPr="004B0495">
        <w:rPr>
          <w:rFonts w:ascii="StobiSerif Regular" w:eastAsia="Times New Roman" w:hAnsi="StobiSerif Regular" w:cs="Calibri"/>
          <w:i/>
          <w:iCs/>
        </w:rPr>
        <w:t xml:space="preserve"> </w:t>
      </w:r>
      <w:r w:rsidR="004B0495" w:rsidRPr="004B0495">
        <w:rPr>
          <w:rFonts w:ascii="StobiSerif Regular" w:eastAsia="Times New Roman" w:hAnsi="StobiSerif Regular" w:cs="Calibri"/>
          <w:i/>
          <w:iCs/>
        </w:rPr>
        <w:t>Реално</w:t>
      </w:r>
      <w:r w:rsidR="0081711E" w:rsidRPr="004B0495">
        <w:rPr>
          <w:rFonts w:ascii="StobiSerif Regular" w:eastAsia="Times New Roman" w:hAnsi="StobiSerif Regular" w:cs="Calibri"/>
          <w:i/>
          <w:iCs/>
        </w:rPr>
        <w:t>, би требало нивниот месечен надоместок да се зголеми на 200.000 денари.</w:t>
      </w:r>
    </w:p>
    <w:p w14:paraId="43615F32" w14:textId="098DDA1C" w:rsidR="0081711E" w:rsidRDefault="0081711E" w:rsidP="007C73AC">
      <w:pPr>
        <w:pStyle w:val="ListParagraph"/>
        <w:spacing w:after="0" w:line="240" w:lineRule="auto"/>
        <w:ind w:left="-90" w:right="-279"/>
        <w:rPr>
          <w:rFonts w:ascii="StobiSerif Regular" w:eastAsia="Times New Roman" w:hAnsi="StobiSerif Regular" w:cs="Calibri"/>
          <w:i/>
          <w:iCs/>
        </w:rPr>
      </w:pPr>
    </w:p>
    <w:p w14:paraId="21F50897" w14:textId="1B787951" w:rsidR="0081711E" w:rsidRDefault="0081711E" w:rsidP="007C73AC">
      <w:pPr>
        <w:pStyle w:val="ListParagraph"/>
        <w:spacing w:after="0" w:line="240" w:lineRule="auto"/>
        <w:ind w:left="-90" w:right="-279"/>
        <w:rPr>
          <w:rFonts w:ascii="StobiSerif Regular" w:eastAsia="Times New Roman" w:hAnsi="StobiSerif Regular" w:cs="Calibri"/>
          <w:i/>
          <w:iCs/>
        </w:rPr>
      </w:pPr>
      <w:r>
        <w:rPr>
          <w:rFonts w:ascii="StobiSerif Regular" w:eastAsia="Times New Roman" w:hAnsi="StobiSerif Regular" w:cs="Calibri"/>
          <w:i/>
          <w:iCs/>
        </w:rPr>
        <w:t xml:space="preserve">По излагањето на Тања Дејаноска, претседателот на Управниот одбор ги праша директорите за ставот на Фондот во однос на истакнатите барања, </w:t>
      </w:r>
      <w:r w:rsidR="003F35D1">
        <w:rPr>
          <w:rFonts w:ascii="StobiSerif Regular" w:eastAsia="Times New Roman" w:hAnsi="StobiSerif Regular" w:cs="Calibri"/>
          <w:i/>
          <w:iCs/>
        </w:rPr>
        <w:t>а тие</w:t>
      </w:r>
      <w:r>
        <w:rPr>
          <w:rFonts w:ascii="StobiSerif Regular" w:eastAsia="Times New Roman" w:hAnsi="StobiSerif Regular" w:cs="Calibri"/>
          <w:i/>
          <w:iCs/>
        </w:rPr>
        <w:t xml:space="preserve"> одговор</w:t>
      </w:r>
      <w:r w:rsidR="003F35D1">
        <w:rPr>
          <w:rFonts w:ascii="StobiSerif Regular" w:eastAsia="Times New Roman" w:hAnsi="StobiSerif Regular" w:cs="Calibri"/>
          <w:i/>
          <w:iCs/>
        </w:rPr>
        <w:t>ија</w:t>
      </w:r>
      <w:r>
        <w:rPr>
          <w:rFonts w:ascii="StobiSerif Regular" w:eastAsia="Times New Roman" w:hAnsi="StobiSerif Regular" w:cs="Calibri"/>
          <w:i/>
          <w:iCs/>
        </w:rPr>
        <w:t xml:space="preserve"> дека барањето е пристигнато вчера и дека е потребно да се анализира, па ставот на Фондот</w:t>
      </w:r>
      <w:r w:rsidR="003F35D1">
        <w:rPr>
          <w:rFonts w:ascii="StobiSerif Regular" w:eastAsia="Times New Roman" w:hAnsi="StobiSerif Regular" w:cs="Calibri"/>
          <w:i/>
          <w:iCs/>
        </w:rPr>
        <w:t xml:space="preserve"> ќе се изнесе на следната седница.</w:t>
      </w:r>
    </w:p>
    <w:p w14:paraId="77D2E9B8" w14:textId="715D3B1E" w:rsidR="003F35D1" w:rsidRDefault="003F35D1" w:rsidP="007C73AC">
      <w:pPr>
        <w:pStyle w:val="ListParagraph"/>
        <w:spacing w:after="0" w:line="240" w:lineRule="auto"/>
        <w:ind w:left="-90" w:right="-279"/>
        <w:rPr>
          <w:rFonts w:ascii="StobiSerif Regular" w:eastAsia="Times New Roman" w:hAnsi="StobiSerif Regular" w:cs="Calibri"/>
          <w:i/>
          <w:iCs/>
        </w:rPr>
      </w:pPr>
    </w:p>
    <w:p w14:paraId="20B1D0BB" w14:textId="1ECD99C8" w:rsidR="003F35D1" w:rsidRDefault="003F35D1" w:rsidP="007C73AC">
      <w:pPr>
        <w:pStyle w:val="ListParagraph"/>
        <w:spacing w:after="0" w:line="240" w:lineRule="auto"/>
        <w:ind w:left="-90" w:right="-279"/>
        <w:rPr>
          <w:rFonts w:ascii="StobiSerif Regular" w:eastAsia="Times New Roman" w:hAnsi="StobiSerif Regular" w:cs="Calibri"/>
          <w:i/>
          <w:iCs/>
        </w:rPr>
      </w:pPr>
      <w:r>
        <w:rPr>
          <w:rFonts w:ascii="StobiSerif Regular" w:eastAsia="Times New Roman" w:hAnsi="StobiSerif Regular" w:cs="Calibri"/>
          <w:i/>
          <w:iCs/>
        </w:rPr>
        <w:t>Со оглед на одговорот на директорите, Управниот одбор едногласно донесе</w:t>
      </w:r>
    </w:p>
    <w:p w14:paraId="509143C1" w14:textId="6FE1227F" w:rsidR="003F35D1" w:rsidRDefault="003F35D1" w:rsidP="007C73AC">
      <w:pPr>
        <w:pStyle w:val="ListParagraph"/>
        <w:spacing w:after="0" w:line="240" w:lineRule="auto"/>
        <w:ind w:left="-90" w:right="-279"/>
        <w:rPr>
          <w:rFonts w:ascii="StobiSerif Regular" w:eastAsia="Times New Roman" w:hAnsi="StobiSerif Regular" w:cs="Calibri"/>
          <w:i/>
          <w:iCs/>
        </w:rPr>
      </w:pPr>
    </w:p>
    <w:p w14:paraId="474864BE" w14:textId="6FDCFD43" w:rsidR="00183F72" w:rsidRDefault="003F35D1" w:rsidP="007C73AC">
      <w:pPr>
        <w:pStyle w:val="ListParagraph"/>
        <w:spacing w:after="0" w:line="240" w:lineRule="auto"/>
        <w:ind w:left="-90" w:right="-279"/>
        <w:rPr>
          <w:rFonts w:ascii="StobiSerif Regular" w:hAnsi="StobiSerif Regular" w:cs="Arial"/>
          <w:i/>
          <w:iCs/>
          <w:color w:val="FF0000"/>
        </w:rPr>
      </w:pPr>
      <w:r w:rsidRPr="003F35D1">
        <w:rPr>
          <w:rFonts w:ascii="StobiSerif Regular" w:eastAsia="Times New Roman" w:hAnsi="StobiSerif Regular" w:cs="Calibri"/>
          <w:b/>
          <w:bCs/>
          <w:i/>
          <w:iCs/>
        </w:rPr>
        <w:t>Заклучок:</w:t>
      </w:r>
      <w:r>
        <w:rPr>
          <w:rFonts w:ascii="StobiSerif Regular" w:eastAsia="Times New Roman" w:hAnsi="StobiSerif Regular" w:cs="Calibri"/>
          <w:i/>
          <w:iCs/>
        </w:rPr>
        <w:t xml:space="preserve"> Барањето на </w:t>
      </w:r>
      <w:r w:rsidRPr="00737586">
        <w:rPr>
          <w:rFonts w:ascii="StobiSerif Regular" w:hAnsi="StobiSerif Regular" w:cs="Arial"/>
          <w:i/>
        </w:rPr>
        <w:t>Македонско здружение на стоматолози специјалисти</w:t>
      </w:r>
      <w:r>
        <w:rPr>
          <w:rFonts w:ascii="StobiSerif Regular" w:hAnsi="StobiSerif Regular" w:cs="Arial"/>
          <w:i/>
        </w:rPr>
        <w:t xml:space="preserve"> да се разгледува не следната седница на Управниот одбор</w:t>
      </w:r>
      <w:r w:rsidR="00E25160">
        <w:rPr>
          <w:rFonts w:ascii="StobiSerif Regular" w:hAnsi="StobiSerif Regular" w:cs="Arial"/>
          <w:i/>
        </w:rPr>
        <w:t>,</w:t>
      </w:r>
      <w:r>
        <w:rPr>
          <w:rFonts w:ascii="StobiSerif Regular" w:hAnsi="StobiSerif Regular" w:cs="Arial"/>
          <w:i/>
        </w:rPr>
        <w:t xml:space="preserve"> за која Фондот да подготви информација за </w:t>
      </w:r>
      <w:r w:rsidR="004B0495">
        <w:rPr>
          <w:rFonts w:ascii="StobiSerif Regular" w:hAnsi="StobiSerif Regular" w:cs="Arial"/>
          <w:i/>
        </w:rPr>
        <w:t>прашањата истакнати во</w:t>
      </w:r>
      <w:r w:rsidR="00E25160">
        <w:rPr>
          <w:rFonts w:ascii="StobiSerif Regular" w:hAnsi="StobiSerif Regular" w:cs="Arial"/>
          <w:i/>
        </w:rPr>
        <w:t xml:space="preserve"> </w:t>
      </w:r>
      <w:r w:rsidR="004B0495">
        <w:rPr>
          <w:rFonts w:ascii="StobiSerif Regular" w:hAnsi="StobiSerif Regular" w:cs="Arial"/>
          <w:i/>
        </w:rPr>
        <w:t>барањ</w:t>
      </w:r>
      <w:r w:rsidR="00E25160">
        <w:rPr>
          <w:rFonts w:ascii="StobiSerif Regular" w:hAnsi="StobiSerif Regular" w:cs="Arial"/>
          <w:i/>
        </w:rPr>
        <w:t>ето.</w:t>
      </w:r>
    </w:p>
    <w:p w14:paraId="5F24214C" w14:textId="77777777" w:rsidR="00183F72" w:rsidRPr="00A67E5B" w:rsidRDefault="00183F72" w:rsidP="007C73AC">
      <w:pPr>
        <w:pStyle w:val="ListParagraph"/>
        <w:spacing w:after="0" w:line="240" w:lineRule="auto"/>
        <w:ind w:left="-90" w:right="-279"/>
        <w:rPr>
          <w:rFonts w:ascii="StobiSerif Regular" w:hAnsi="StobiSerif Regular" w:cs="Arial"/>
          <w:i/>
          <w:iCs/>
          <w:color w:val="FF0000"/>
        </w:rPr>
      </w:pPr>
    </w:p>
    <w:p w14:paraId="4EE5C73A" w14:textId="2119D3FA" w:rsidR="00921E70" w:rsidRPr="00CF63FC" w:rsidRDefault="00921E70" w:rsidP="007C73AC">
      <w:pPr>
        <w:pStyle w:val="ListParagraph"/>
        <w:spacing w:after="0" w:line="240" w:lineRule="auto"/>
        <w:ind w:left="-90" w:right="-279"/>
        <w:rPr>
          <w:rFonts w:ascii="StobiSerif Regular" w:hAnsi="StobiSerif Regular" w:cs="Arial"/>
          <w:i/>
          <w:iCs/>
        </w:rPr>
      </w:pPr>
      <w:r w:rsidRPr="00CF63FC">
        <w:rPr>
          <w:rFonts w:ascii="StobiSerif Regular" w:hAnsi="StobiSerif Regular" w:cs="Arial"/>
          <w:b/>
          <w:i/>
        </w:rPr>
        <w:t xml:space="preserve">ТОЧКА </w:t>
      </w:r>
      <w:r w:rsidR="00930075" w:rsidRPr="00CF63FC">
        <w:rPr>
          <w:rFonts w:ascii="StobiSerif Regular" w:hAnsi="StobiSerif Regular" w:cs="Arial"/>
          <w:b/>
          <w:i/>
        </w:rPr>
        <w:t>10</w:t>
      </w:r>
      <w:r w:rsidRPr="00CF63FC">
        <w:rPr>
          <w:rFonts w:ascii="StobiSerif Regular" w:eastAsia="@Arial Unicode MS" w:hAnsi="StobiSerif Regular" w:cs="Arial"/>
          <w:b/>
          <w:i/>
        </w:rPr>
        <w:t xml:space="preserve"> - </w:t>
      </w:r>
      <w:r w:rsidRPr="00CF63FC">
        <w:rPr>
          <w:rFonts w:ascii="StobiSerif Regular" w:eastAsia="Times New Roman" w:hAnsi="StobiSerif Regular" w:cs="Calibri"/>
          <w:i/>
          <w:iCs/>
        </w:rPr>
        <w:t>Разно</w:t>
      </w:r>
    </w:p>
    <w:p w14:paraId="1BE2970C" w14:textId="657D11EB" w:rsidR="00921E70" w:rsidRPr="00CF63FC" w:rsidRDefault="00921E70" w:rsidP="007C73AC">
      <w:pPr>
        <w:autoSpaceDE w:val="0"/>
        <w:autoSpaceDN w:val="0"/>
        <w:adjustRightInd w:val="0"/>
        <w:ind w:left="-90" w:right="-279"/>
        <w:rPr>
          <w:rFonts w:ascii="StobiSerif Regular" w:hAnsi="StobiSerif Regular"/>
          <w:i/>
          <w:sz w:val="22"/>
          <w:szCs w:val="22"/>
        </w:rPr>
      </w:pPr>
    </w:p>
    <w:p w14:paraId="3CCDAF16" w14:textId="0C2C0A6B" w:rsidR="00CF63FC" w:rsidRPr="00CF63FC" w:rsidRDefault="00E96F40" w:rsidP="007C73AC">
      <w:pPr>
        <w:pStyle w:val="ListParagraph"/>
        <w:autoSpaceDE w:val="0"/>
        <w:autoSpaceDN w:val="0"/>
        <w:adjustRightInd w:val="0"/>
        <w:spacing w:after="0" w:line="240" w:lineRule="auto"/>
        <w:ind w:left="-90" w:right="-279"/>
        <w:rPr>
          <w:rFonts w:ascii="StobiSerif Regular" w:eastAsia="@Arial Unicode MS" w:hAnsi="StobiSerif Regular" w:cs="Arial"/>
          <w:i/>
        </w:rPr>
      </w:pPr>
      <w:r w:rsidRPr="00CF63FC">
        <w:rPr>
          <w:rFonts w:ascii="StobiSerif Regular" w:eastAsia="@Arial Unicode MS" w:hAnsi="StobiSerif Regular" w:cs="Arial"/>
          <w:i/>
        </w:rPr>
        <w:t>Во рамките на точката разно</w:t>
      </w:r>
      <w:r w:rsidR="00CF63FC">
        <w:rPr>
          <w:rFonts w:ascii="StobiSerif Regular" w:eastAsia="@Arial Unicode MS" w:hAnsi="StobiSerif Regular" w:cs="Arial"/>
          <w:i/>
        </w:rPr>
        <w:t>,</w:t>
      </w:r>
      <w:r w:rsidRPr="00CF63FC">
        <w:rPr>
          <w:rFonts w:ascii="StobiSerif Regular" w:eastAsia="@Arial Unicode MS" w:hAnsi="StobiSerif Regular" w:cs="Arial"/>
          <w:i/>
        </w:rPr>
        <w:t xml:space="preserve"> </w:t>
      </w:r>
      <w:r w:rsidR="00DF6FE0" w:rsidRPr="00CF63FC">
        <w:rPr>
          <w:rFonts w:ascii="StobiSerif Regular" w:eastAsia="@Arial Unicode MS" w:hAnsi="StobiSerif Regular" w:cs="Arial"/>
          <w:i/>
        </w:rPr>
        <w:t xml:space="preserve">Маја Ковачева </w:t>
      </w:r>
      <w:r w:rsidR="00F030EB" w:rsidRPr="00CF63FC">
        <w:rPr>
          <w:rFonts w:ascii="StobiSerif Regular" w:eastAsia="@Arial Unicode MS" w:hAnsi="StobiSerif Regular" w:cs="Arial"/>
          <w:i/>
        </w:rPr>
        <w:t>наведе дека аптеките се соочуваат проблеми, односно со непризнавање и неисплаќање на фактури од страна на Фондот кои произлегуваат од неусогласеност на системот Мој термин и Фондот. Имено, поради несовпаѓања на податоците од двата система</w:t>
      </w:r>
      <w:r w:rsidR="00CF63FC">
        <w:rPr>
          <w:rFonts w:ascii="StobiSerif Regular" w:eastAsia="@Arial Unicode MS" w:hAnsi="StobiSerif Regular" w:cs="Arial"/>
          <w:i/>
        </w:rPr>
        <w:t>,</w:t>
      </w:r>
      <w:r w:rsidR="00F030EB" w:rsidRPr="00CF63FC">
        <w:rPr>
          <w:rFonts w:ascii="StobiSerif Regular" w:eastAsia="@Arial Unicode MS" w:hAnsi="StobiSerif Regular" w:cs="Arial"/>
          <w:i/>
        </w:rPr>
        <w:t xml:space="preserve"> се одбиваат фактури во обем кој до сега не бил </w:t>
      </w:r>
      <w:r w:rsidR="00CF63FC">
        <w:rPr>
          <w:rFonts w:ascii="StobiSerif Regular" w:eastAsia="@Arial Unicode MS" w:hAnsi="StobiSerif Regular" w:cs="Arial"/>
          <w:i/>
        </w:rPr>
        <w:t>забележан</w:t>
      </w:r>
      <w:r w:rsidR="00490AD1" w:rsidRPr="00CF63FC">
        <w:rPr>
          <w:rFonts w:ascii="StobiSerif Regular" w:eastAsia="@Arial Unicode MS" w:hAnsi="StobiSerif Regular" w:cs="Arial"/>
          <w:i/>
        </w:rPr>
        <w:t xml:space="preserve">. До одбивање, односно намалување на фактури доаѓа и поради ретроактивното одјавување на осигурени лица, поради што не се признаваат издадените лекови на лица кои имале осигурување во времето кога им бил издаден лекот а кои подоцна биле ретроактивно одјавени. </w:t>
      </w:r>
      <w:r w:rsidR="00CF63FC">
        <w:rPr>
          <w:rFonts w:ascii="StobiSerif Regular" w:eastAsia="@Arial Unicode MS" w:hAnsi="StobiSerif Regular" w:cs="Arial"/>
          <w:i/>
        </w:rPr>
        <w:t>Како резултат на наведените проблеми, аптеките имаат значителни загуби, п</w:t>
      </w:r>
      <w:r w:rsidR="00490AD1" w:rsidRPr="00CF63FC">
        <w:rPr>
          <w:rFonts w:ascii="StobiSerif Regular" w:eastAsia="@Arial Unicode MS" w:hAnsi="StobiSerif Regular" w:cs="Arial"/>
          <w:i/>
        </w:rPr>
        <w:t>о</w:t>
      </w:r>
      <w:r w:rsidR="00CF63FC">
        <w:rPr>
          <w:rFonts w:ascii="StobiSerif Regular" w:eastAsia="@Arial Unicode MS" w:hAnsi="StobiSerif Regular" w:cs="Arial"/>
          <w:i/>
        </w:rPr>
        <w:t>ради што се</w:t>
      </w:r>
      <w:r w:rsidR="00490AD1" w:rsidRPr="00CF63FC">
        <w:rPr>
          <w:rFonts w:ascii="StobiSerif Regular" w:eastAsia="@Arial Unicode MS" w:hAnsi="StobiSerif Regular" w:cs="Arial"/>
          <w:i/>
        </w:rPr>
        <w:t xml:space="preserve"> бара Фондот веднаш да реагира и да најде решение за </w:t>
      </w:r>
      <w:r w:rsidR="00CF63FC">
        <w:rPr>
          <w:rFonts w:ascii="StobiSerif Regular" w:eastAsia="@Arial Unicode MS" w:hAnsi="StobiSerif Regular" w:cs="Arial"/>
          <w:i/>
        </w:rPr>
        <w:t>нив</w:t>
      </w:r>
      <w:r w:rsidR="00490AD1" w:rsidRPr="00CF63FC">
        <w:rPr>
          <w:rFonts w:ascii="StobiSerif Regular" w:eastAsia="@Arial Unicode MS" w:hAnsi="StobiSerif Regular" w:cs="Arial"/>
          <w:i/>
        </w:rPr>
        <w:t>.</w:t>
      </w:r>
      <w:r w:rsidR="00CF63FC" w:rsidRPr="00CF63FC">
        <w:rPr>
          <w:rFonts w:ascii="StobiSerif Regular" w:eastAsia="@Arial Unicode MS" w:hAnsi="StobiSerif Regular" w:cs="Arial"/>
          <w:i/>
        </w:rPr>
        <w:t xml:space="preserve"> </w:t>
      </w:r>
    </w:p>
    <w:p w14:paraId="674B36AF" w14:textId="77777777" w:rsidR="00CF63FC" w:rsidRPr="00CF63FC" w:rsidRDefault="00CF63FC" w:rsidP="007C73AC">
      <w:pPr>
        <w:pStyle w:val="ListParagraph"/>
        <w:autoSpaceDE w:val="0"/>
        <w:autoSpaceDN w:val="0"/>
        <w:adjustRightInd w:val="0"/>
        <w:spacing w:after="0" w:line="240" w:lineRule="auto"/>
        <w:ind w:left="-90" w:right="-279"/>
        <w:rPr>
          <w:rFonts w:ascii="StobiSerif Regular" w:eastAsia="@Arial Unicode MS" w:hAnsi="StobiSerif Regular" w:cs="Arial"/>
          <w:i/>
        </w:rPr>
      </w:pPr>
    </w:p>
    <w:p w14:paraId="2D54C991" w14:textId="2D99C45F" w:rsidR="00CF63FC" w:rsidRPr="00CF63FC" w:rsidRDefault="00490AD1" w:rsidP="007C73AC">
      <w:pPr>
        <w:pStyle w:val="ListParagraph"/>
        <w:autoSpaceDE w:val="0"/>
        <w:autoSpaceDN w:val="0"/>
        <w:adjustRightInd w:val="0"/>
        <w:spacing w:after="0" w:line="240" w:lineRule="auto"/>
        <w:ind w:left="-90" w:right="-279"/>
        <w:rPr>
          <w:rFonts w:ascii="StobiSerif Regular" w:eastAsia="@Arial Unicode MS" w:hAnsi="StobiSerif Regular" w:cs="Arial"/>
          <w:i/>
        </w:rPr>
      </w:pPr>
      <w:r w:rsidRPr="00CF63FC">
        <w:rPr>
          <w:rFonts w:ascii="StobiSerif Regular" w:eastAsia="@Arial Unicode MS" w:hAnsi="StobiSerif Regular" w:cs="Arial"/>
          <w:i/>
        </w:rPr>
        <w:t xml:space="preserve">Директорката Филиповска Грашкоска наведе дека ќе бидат испитани наводите, кои се изненадувачки бидејќи според сознанијата на Фондот има многу малку случаи на несовпаѓања, </w:t>
      </w:r>
      <w:r w:rsidR="00CF63FC">
        <w:rPr>
          <w:rFonts w:ascii="StobiSerif Regular" w:eastAsia="@Arial Unicode MS" w:hAnsi="StobiSerif Regular" w:cs="Arial"/>
          <w:i/>
        </w:rPr>
        <w:t>по што на следната седница</w:t>
      </w:r>
      <w:r w:rsidRPr="00CF63FC">
        <w:rPr>
          <w:rFonts w:ascii="StobiSerif Regular" w:eastAsia="@Arial Unicode MS" w:hAnsi="StobiSerif Regular" w:cs="Arial"/>
          <w:i/>
        </w:rPr>
        <w:t xml:space="preserve"> ќе биде дадена информација на Управниот одбор.</w:t>
      </w:r>
    </w:p>
    <w:p w14:paraId="46D2184C" w14:textId="77777777" w:rsidR="00324285" w:rsidRPr="00CF63FC" w:rsidRDefault="00324285" w:rsidP="007C73AC">
      <w:pPr>
        <w:pStyle w:val="ListParagraph"/>
        <w:autoSpaceDE w:val="0"/>
        <w:autoSpaceDN w:val="0"/>
        <w:adjustRightInd w:val="0"/>
        <w:spacing w:after="0" w:line="240" w:lineRule="auto"/>
        <w:ind w:left="-90" w:right="-279"/>
        <w:rPr>
          <w:rFonts w:ascii="StobiSerif Regular" w:eastAsia="@Arial Unicode MS" w:hAnsi="StobiSerif Regular" w:cs="Arial"/>
          <w:i/>
        </w:rPr>
      </w:pPr>
    </w:p>
    <w:p w14:paraId="0FFBB700" w14:textId="41010CDB" w:rsidR="00F56A68" w:rsidRPr="00CF63FC" w:rsidRDefault="00F56A68" w:rsidP="007C73AC">
      <w:pPr>
        <w:autoSpaceDE w:val="0"/>
        <w:autoSpaceDN w:val="0"/>
        <w:adjustRightInd w:val="0"/>
        <w:ind w:left="-90" w:right="-279"/>
        <w:rPr>
          <w:rFonts w:ascii="StobiSerif Regular" w:eastAsia="@Arial Unicode MS" w:hAnsi="StobiSerif Regular" w:cs="Arial"/>
          <w:i/>
          <w:sz w:val="22"/>
          <w:szCs w:val="22"/>
        </w:rPr>
      </w:pPr>
      <w:r w:rsidRPr="00CF63FC">
        <w:rPr>
          <w:rFonts w:ascii="StobiSerif Regular" w:eastAsia="@Arial Unicode MS" w:hAnsi="StobiSerif Regular" w:cs="Arial"/>
          <w:i/>
          <w:sz w:val="22"/>
          <w:szCs w:val="22"/>
        </w:rPr>
        <w:t xml:space="preserve">Со тоа, </w:t>
      </w:r>
      <w:r w:rsidR="00CF63FC" w:rsidRPr="00CF63FC">
        <w:rPr>
          <w:rFonts w:ascii="StobiSerif Regular" w:eastAsia="@Arial Unicode MS" w:hAnsi="StobiSerif Regular" w:cs="Arial"/>
          <w:i/>
          <w:sz w:val="22"/>
          <w:szCs w:val="22"/>
        </w:rPr>
        <w:t>дневниот ред</w:t>
      </w:r>
      <w:r w:rsidRPr="00CF63FC">
        <w:rPr>
          <w:rFonts w:ascii="StobiSerif Regular" w:eastAsia="@Arial Unicode MS" w:hAnsi="StobiSerif Regular" w:cs="Arial"/>
          <w:i/>
          <w:sz w:val="22"/>
          <w:szCs w:val="22"/>
        </w:rPr>
        <w:t xml:space="preserve"> беше исцрпен и Управниот одбор во 1</w:t>
      </w:r>
      <w:r w:rsidR="003E1A0F" w:rsidRPr="00CF63FC">
        <w:rPr>
          <w:rFonts w:ascii="StobiSerif Regular" w:eastAsia="@Arial Unicode MS" w:hAnsi="StobiSerif Regular" w:cs="Arial"/>
          <w:i/>
          <w:sz w:val="22"/>
          <w:szCs w:val="22"/>
        </w:rPr>
        <w:t>6</w:t>
      </w:r>
      <w:r w:rsidRPr="00CF63FC">
        <w:rPr>
          <w:rFonts w:ascii="StobiSerif Regular" w:eastAsia="@Arial Unicode MS" w:hAnsi="StobiSerif Regular" w:cs="Arial"/>
          <w:i/>
          <w:sz w:val="22"/>
          <w:szCs w:val="22"/>
        </w:rPr>
        <w:t>.</w:t>
      </w:r>
      <w:r w:rsidR="003E1A0F" w:rsidRPr="00CF63FC">
        <w:rPr>
          <w:rFonts w:ascii="StobiSerif Regular" w:eastAsia="@Arial Unicode MS" w:hAnsi="StobiSerif Regular" w:cs="Arial"/>
          <w:i/>
          <w:sz w:val="22"/>
          <w:szCs w:val="22"/>
        </w:rPr>
        <w:t>35</w:t>
      </w:r>
      <w:r w:rsidRPr="00CF63FC">
        <w:rPr>
          <w:rFonts w:ascii="StobiSerif Regular" w:eastAsia="@Arial Unicode MS" w:hAnsi="StobiSerif Regular" w:cs="Arial"/>
          <w:i/>
          <w:sz w:val="22"/>
          <w:szCs w:val="22"/>
        </w:rPr>
        <w:t xml:space="preserve"> часот заврши со работата на Сто и дв</w:t>
      </w:r>
      <w:r w:rsidR="003E1A0F" w:rsidRPr="00CF63FC">
        <w:rPr>
          <w:rFonts w:ascii="StobiSerif Regular" w:eastAsia="@Arial Unicode MS" w:hAnsi="StobiSerif Regular" w:cs="Arial"/>
          <w:i/>
          <w:sz w:val="22"/>
          <w:szCs w:val="22"/>
        </w:rPr>
        <w:t>а</w:t>
      </w:r>
      <w:r w:rsidRPr="00CF63FC">
        <w:rPr>
          <w:rFonts w:ascii="StobiSerif Regular" w:eastAsia="@Arial Unicode MS" w:hAnsi="StobiSerif Regular" w:cs="Arial"/>
          <w:i/>
          <w:sz w:val="22"/>
          <w:szCs w:val="22"/>
        </w:rPr>
        <w:t xml:space="preserve">есеттата седница. </w:t>
      </w:r>
    </w:p>
    <w:p w14:paraId="0478256A" w14:textId="77777777" w:rsidR="00820759" w:rsidRPr="00432513" w:rsidRDefault="00820759" w:rsidP="007C73AC">
      <w:pPr>
        <w:autoSpaceDE w:val="0"/>
        <w:autoSpaceDN w:val="0"/>
        <w:adjustRightInd w:val="0"/>
        <w:ind w:left="-90" w:right="-279"/>
        <w:rPr>
          <w:rFonts w:ascii="StobiSerif Regular" w:eastAsia="@Arial Unicode MS" w:hAnsi="StobiSerif Regular" w:cs="Arial"/>
          <w:b/>
          <w:i/>
          <w:sz w:val="22"/>
          <w:szCs w:val="22"/>
        </w:rPr>
      </w:pPr>
    </w:p>
    <w:p w14:paraId="10400257" w14:textId="77777777" w:rsidR="00DB47C1" w:rsidRPr="00432513" w:rsidRDefault="00DB47C1" w:rsidP="007C73AC">
      <w:pPr>
        <w:autoSpaceDE w:val="0"/>
        <w:autoSpaceDN w:val="0"/>
        <w:adjustRightInd w:val="0"/>
        <w:ind w:right="-279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432513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                             </w:t>
      </w:r>
      <w:r w:rsidRPr="0043251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</w:t>
      </w:r>
      <w:r w:rsidRPr="00432513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Pr="00432513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Pr="00432513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02A68B3E" w14:textId="7A69A581" w:rsidR="00DB47C1" w:rsidRPr="00432513" w:rsidRDefault="00DB47C1" w:rsidP="007C73AC">
      <w:pPr>
        <w:autoSpaceDE w:val="0"/>
        <w:autoSpaceDN w:val="0"/>
        <w:adjustRightInd w:val="0"/>
        <w:ind w:right="-279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43251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Христо Трповски                          </w:t>
      </w:r>
      <w:r w:rsidR="006717E9" w:rsidRPr="0043251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Pr="0043251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</w:t>
      </w:r>
      <w:r w:rsidRPr="00432513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43251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Претседател/Kryetar,</w:t>
      </w:r>
    </w:p>
    <w:p w14:paraId="4A386F83" w14:textId="19E2BFC4" w:rsidR="00DB47C1" w:rsidRPr="00432513" w:rsidRDefault="00DB47C1" w:rsidP="007C73AC">
      <w:pPr>
        <w:autoSpaceDE w:val="0"/>
        <w:autoSpaceDN w:val="0"/>
        <w:adjustRightInd w:val="0"/>
        <w:ind w:right="-279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43251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</w:t>
      </w:r>
      <w:r w:rsidR="006717E9" w:rsidRPr="00432513">
        <w:rPr>
          <w:rFonts w:ascii="StobiSerif Regular" w:eastAsia="@Arial Unicode MS" w:hAnsi="StobiSerif Regular" w:cs="Arial"/>
          <w:b/>
          <w:i/>
          <w:sz w:val="22"/>
          <w:szCs w:val="22"/>
        </w:rPr>
        <w:t>Дејан Николовски</w:t>
      </w:r>
    </w:p>
    <w:bookmarkEnd w:id="2"/>
    <w:p w14:paraId="721AD1F3" w14:textId="77777777" w:rsidR="00A06C92" w:rsidRPr="00A67E5B" w:rsidRDefault="00A06C92" w:rsidP="007C73AC">
      <w:pPr>
        <w:autoSpaceDE w:val="0"/>
        <w:autoSpaceDN w:val="0"/>
        <w:adjustRightInd w:val="0"/>
        <w:ind w:left="-90" w:right="-279"/>
        <w:rPr>
          <w:color w:val="FF0000"/>
        </w:rPr>
      </w:pPr>
    </w:p>
    <w:sectPr w:rsidR="00A06C92" w:rsidRPr="00A67E5B" w:rsidSect="00A06C92">
      <w:headerReference w:type="default" r:id="rId9"/>
      <w:type w:val="continuous"/>
      <w:pgSz w:w="11906" w:h="16838" w:code="9"/>
      <w:pgMar w:top="810" w:right="1106" w:bottom="63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EC96" w14:textId="77777777" w:rsidR="0094428C" w:rsidRDefault="0094428C" w:rsidP="00DC5C24">
      <w:r>
        <w:separator/>
      </w:r>
    </w:p>
  </w:endnote>
  <w:endnote w:type="continuationSeparator" w:id="0">
    <w:p w14:paraId="2ADB5409" w14:textId="77777777" w:rsidR="0094428C" w:rsidRDefault="0094428C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B433" w14:textId="77777777" w:rsidR="0094428C" w:rsidRDefault="0094428C" w:rsidP="00DC5C24">
      <w:r>
        <w:separator/>
      </w:r>
    </w:p>
  </w:footnote>
  <w:footnote w:type="continuationSeparator" w:id="0">
    <w:p w14:paraId="7F928773" w14:textId="77777777" w:rsidR="0094428C" w:rsidRDefault="0094428C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FB76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AF628B5"/>
    <w:multiLevelType w:val="hybridMultilevel"/>
    <w:tmpl w:val="ABAE9E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97E33"/>
    <w:multiLevelType w:val="hybridMultilevel"/>
    <w:tmpl w:val="19BEEBA4"/>
    <w:lvl w:ilvl="0" w:tplc="7752F52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572249"/>
    <w:multiLevelType w:val="hybridMultilevel"/>
    <w:tmpl w:val="29028A5C"/>
    <w:lvl w:ilvl="0" w:tplc="B682085A">
      <w:start w:val="2"/>
      <w:numFmt w:val="bullet"/>
      <w:lvlText w:val="-"/>
      <w:lvlJc w:val="left"/>
      <w:pPr>
        <w:ind w:left="578" w:hanging="360"/>
      </w:pPr>
      <w:rPr>
        <w:rFonts w:ascii="StobiSerif Regular" w:eastAsia="Calibri" w:hAnsi="StobiSerif Regular" w:cs="Arial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E0132E"/>
    <w:multiLevelType w:val="hybridMultilevel"/>
    <w:tmpl w:val="ED8007A8"/>
    <w:lvl w:ilvl="0" w:tplc="B682085A">
      <w:start w:val="2"/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Aria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7630"/>
    <w:multiLevelType w:val="singleLevel"/>
    <w:tmpl w:val="CF769C76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</w:abstractNum>
  <w:abstractNum w:abstractNumId="6" w15:restartNumberingAfterBreak="0">
    <w:nsid w:val="33EF04F3"/>
    <w:multiLevelType w:val="singleLevel"/>
    <w:tmpl w:val="376694AA"/>
    <w:lvl w:ilvl="0">
      <w:numFmt w:val="bullet"/>
      <w:lvlText w:val="-"/>
      <w:lvlJc w:val="left"/>
      <w:pPr>
        <w:ind w:left="720" w:hanging="360"/>
      </w:pPr>
      <w:rPr>
        <w:rFonts w:ascii="StobiSerif Regular" w:hAnsi="StobiSerif Regular" w:hint="default"/>
        <w:b w:val="0"/>
        <w:color w:val="auto"/>
      </w:rPr>
    </w:lvl>
  </w:abstractNum>
  <w:abstractNum w:abstractNumId="7" w15:restartNumberingAfterBreak="0">
    <w:nsid w:val="3C2767D6"/>
    <w:multiLevelType w:val="hybridMultilevel"/>
    <w:tmpl w:val="F04A05B6"/>
    <w:lvl w:ilvl="0" w:tplc="63F64A50">
      <w:start w:val="1"/>
      <w:numFmt w:val="decimal"/>
      <w:lvlText w:val="%1."/>
      <w:lvlJc w:val="left"/>
      <w:pPr>
        <w:ind w:left="1077" w:hanging="360"/>
      </w:pPr>
    </w:lvl>
    <w:lvl w:ilvl="1" w:tplc="042F0019" w:tentative="1">
      <w:start w:val="1"/>
      <w:numFmt w:val="lowerLetter"/>
      <w:lvlText w:val="%2."/>
      <w:lvlJc w:val="left"/>
      <w:pPr>
        <w:ind w:left="1797" w:hanging="360"/>
      </w:pPr>
    </w:lvl>
    <w:lvl w:ilvl="2" w:tplc="042F001B" w:tentative="1">
      <w:start w:val="1"/>
      <w:numFmt w:val="lowerRoman"/>
      <w:lvlText w:val="%3."/>
      <w:lvlJc w:val="right"/>
      <w:pPr>
        <w:ind w:left="2517" w:hanging="180"/>
      </w:pPr>
    </w:lvl>
    <w:lvl w:ilvl="3" w:tplc="042F000F" w:tentative="1">
      <w:start w:val="1"/>
      <w:numFmt w:val="decimal"/>
      <w:lvlText w:val="%4."/>
      <w:lvlJc w:val="left"/>
      <w:pPr>
        <w:ind w:left="3237" w:hanging="360"/>
      </w:pPr>
    </w:lvl>
    <w:lvl w:ilvl="4" w:tplc="042F0019" w:tentative="1">
      <w:start w:val="1"/>
      <w:numFmt w:val="lowerLetter"/>
      <w:lvlText w:val="%5."/>
      <w:lvlJc w:val="left"/>
      <w:pPr>
        <w:ind w:left="3957" w:hanging="360"/>
      </w:pPr>
    </w:lvl>
    <w:lvl w:ilvl="5" w:tplc="042F001B" w:tentative="1">
      <w:start w:val="1"/>
      <w:numFmt w:val="lowerRoman"/>
      <w:lvlText w:val="%6."/>
      <w:lvlJc w:val="right"/>
      <w:pPr>
        <w:ind w:left="4677" w:hanging="180"/>
      </w:pPr>
    </w:lvl>
    <w:lvl w:ilvl="6" w:tplc="042F000F" w:tentative="1">
      <w:start w:val="1"/>
      <w:numFmt w:val="decimal"/>
      <w:lvlText w:val="%7."/>
      <w:lvlJc w:val="left"/>
      <w:pPr>
        <w:ind w:left="5397" w:hanging="360"/>
      </w:pPr>
    </w:lvl>
    <w:lvl w:ilvl="7" w:tplc="042F0019" w:tentative="1">
      <w:start w:val="1"/>
      <w:numFmt w:val="lowerLetter"/>
      <w:lvlText w:val="%8."/>
      <w:lvlJc w:val="left"/>
      <w:pPr>
        <w:ind w:left="6117" w:hanging="360"/>
      </w:pPr>
    </w:lvl>
    <w:lvl w:ilvl="8" w:tplc="042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4343EDD"/>
    <w:multiLevelType w:val="hybridMultilevel"/>
    <w:tmpl w:val="B53648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F26BC"/>
    <w:multiLevelType w:val="hybridMultilevel"/>
    <w:tmpl w:val="370C3A72"/>
    <w:lvl w:ilvl="0" w:tplc="851038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77319"/>
    <w:multiLevelType w:val="hybridMultilevel"/>
    <w:tmpl w:val="CFACA696"/>
    <w:lvl w:ilvl="0" w:tplc="042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FD142BE"/>
    <w:multiLevelType w:val="hybridMultilevel"/>
    <w:tmpl w:val="ABAE9EFA"/>
    <w:lvl w:ilvl="0" w:tplc="40043416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17158"/>
    <w:multiLevelType w:val="hybridMultilevel"/>
    <w:tmpl w:val="6E2C08AC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9096C"/>
    <w:multiLevelType w:val="multilevel"/>
    <w:tmpl w:val="9B8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tobiSerif Regular" w:eastAsia="@Arial Unicode MS" w:hAnsi="StobiSerif Regular" w:cs="Aria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64900"/>
    <w:multiLevelType w:val="hybridMultilevel"/>
    <w:tmpl w:val="675A59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36F41"/>
    <w:multiLevelType w:val="hybridMultilevel"/>
    <w:tmpl w:val="37C88204"/>
    <w:lvl w:ilvl="0" w:tplc="5CDA9D7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4031920"/>
    <w:multiLevelType w:val="hybridMultilevel"/>
    <w:tmpl w:val="1B6430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C5B1D"/>
    <w:multiLevelType w:val="multilevel"/>
    <w:tmpl w:val="9B8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tobiSerif Regular" w:eastAsia="@Arial Unicode MS" w:hAnsi="StobiSerif Regular" w:cs="Aria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B0148"/>
    <w:multiLevelType w:val="hybridMultilevel"/>
    <w:tmpl w:val="65E09C1A"/>
    <w:lvl w:ilvl="0" w:tplc="087E122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20B42"/>
    <w:multiLevelType w:val="hybridMultilevel"/>
    <w:tmpl w:val="3C281F5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05C6E"/>
    <w:multiLevelType w:val="hybridMultilevel"/>
    <w:tmpl w:val="6AF8499C"/>
    <w:lvl w:ilvl="0" w:tplc="7172B844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97A66"/>
    <w:multiLevelType w:val="hybridMultilevel"/>
    <w:tmpl w:val="1B6430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230421">
    <w:abstractNumId w:val="17"/>
  </w:num>
  <w:num w:numId="2" w16cid:durableId="1779526435">
    <w:abstractNumId w:val="5"/>
  </w:num>
  <w:num w:numId="3" w16cid:durableId="673067918">
    <w:abstractNumId w:val="13"/>
  </w:num>
  <w:num w:numId="4" w16cid:durableId="1963338117">
    <w:abstractNumId w:val="14"/>
  </w:num>
  <w:num w:numId="5" w16cid:durableId="714891772">
    <w:abstractNumId w:val="20"/>
  </w:num>
  <w:num w:numId="6" w16cid:durableId="2132047375">
    <w:abstractNumId w:val="20"/>
    <w:lvlOverride w:ilvl="0">
      <w:startOverride w:val="1"/>
    </w:lvlOverride>
  </w:num>
  <w:num w:numId="7" w16cid:durableId="369574511">
    <w:abstractNumId w:val="2"/>
  </w:num>
  <w:num w:numId="8" w16cid:durableId="1059666933">
    <w:abstractNumId w:val="20"/>
    <w:lvlOverride w:ilvl="0">
      <w:startOverride w:val="1"/>
    </w:lvlOverride>
  </w:num>
  <w:num w:numId="9" w16cid:durableId="1923685736">
    <w:abstractNumId w:val="20"/>
    <w:lvlOverride w:ilvl="0">
      <w:startOverride w:val="1"/>
    </w:lvlOverride>
  </w:num>
  <w:num w:numId="10" w16cid:durableId="88552639">
    <w:abstractNumId w:val="20"/>
    <w:lvlOverride w:ilvl="0">
      <w:startOverride w:val="1"/>
    </w:lvlOverride>
  </w:num>
  <w:num w:numId="11" w16cid:durableId="1157963789">
    <w:abstractNumId w:val="20"/>
    <w:lvlOverride w:ilvl="0">
      <w:startOverride w:val="1"/>
    </w:lvlOverride>
  </w:num>
  <w:num w:numId="12" w16cid:durableId="1569881159">
    <w:abstractNumId w:val="15"/>
  </w:num>
  <w:num w:numId="13" w16cid:durableId="348218520">
    <w:abstractNumId w:val="0"/>
  </w:num>
  <w:num w:numId="14" w16cid:durableId="952782690">
    <w:abstractNumId w:val="6"/>
  </w:num>
  <w:num w:numId="15" w16cid:durableId="133791694">
    <w:abstractNumId w:val="11"/>
  </w:num>
  <w:num w:numId="16" w16cid:durableId="618030411">
    <w:abstractNumId w:val="21"/>
  </w:num>
  <w:num w:numId="17" w16cid:durableId="226453680">
    <w:abstractNumId w:val="16"/>
  </w:num>
  <w:num w:numId="18" w16cid:durableId="7820004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7270788">
    <w:abstractNumId w:val="9"/>
  </w:num>
  <w:num w:numId="20" w16cid:durableId="1219510431">
    <w:abstractNumId w:val="10"/>
  </w:num>
  <w:num w:numId="21" w16cid:durableId="125049160">
    <w:abstractNumId w:val="3"/>
  </w:num>
  <w:num w:numId="22" w16cid:durableId="2017003462">
    <w:abstractNumId w:val="4"/>
  </w:num>
  <w:num w:numId="23" w16cid:durableId="1714231919">
    <w:abstractNumId w:val="1"/>
  </w:num>
  <w:num w:numId="24" w16cid:durableId="541943163">
    <w:abstractNumId w:val="18"/>
  </w:num>
  <w:num w:numId="25" w16cid:durableId="546724371">
    <w:abstractNumId w:val="12"/>
  </w:num>
  <w:num w:numId="26" w16cid:durableId="1425958206">
    <w:abstractNumId w:val="8"/>
  </w:num>
  <w:num w:numId="27" w16cid:durableId="2112384884">
    <w:abstractNumId w:val="19"/>
  </w:num>
  <w:num w:numId="28" w16cid:durableId="926771775">
    <w:abstractNumId w:val="7"/>
  </w:num>
  <w:num w:numId="29" w16cid:durableId="448815842">
    <w:abstractNumId w:val="18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454E"/>
    <w:rsid w:val="00005861"/>
    <w:rsid w:val="000078AB"/>
    <w:rsid w:val="00011F23"/>
    <w:rsid w:val="0001539F"/>
    <w:rsid w:val="00015F9C"/>
    <w:rsid w:val="00016AF0"/>
    <w:rsid w:val="00021B2A"/>
    <w:rsid w:val="00024BEE"/>
    <w:rsid w:val="00025BB0"/>
    <w:rsid w:val="00035379"/>
    <w:rsid w:val="0003569F"/>
    <w:rsid w:val="00035845"/>
    <w:rsid w:val="0003592F"/>
    <w:rsid w:val="00037DAB"/>
    <w:rsid w:val="00037EAC"/>
    <w:rsid w:val="000413E7"/>
    <w:rsid w:val="000414DD"/>
    <w:rsid w:val="000427FD"/>
    <w:rsid w:val="00042989"/>
    <w:rsid w:val="00043218"/>
    <w:rsid w:val="00044ED8"/>
    <w:rsid w:val="000450DF"/>
    <w:rsid w:val="00045813"/>
    <w:rsid w:val="00046573"/>
    <w:rsid w:val="00047565"/>
    <w:rsid w:val="00050210"/>
    <w:rsid w:val="0005260B"/>
    <w:rsid w:val="00052EFE"/>
    <w:rsid w:val="000530C9"/>
    <w:rsid w:val="00054A7A"/>
    <w:rsid w:val="000573F0"/>
    <w:rsid w:val="0005789E"/>
    <w:rsid w:val="00061897"/>
    <w:rsid w:val="00063048"/>
    <w:rsid w:val="0006367A"/>
    <w:rsid w:val="00063E30"/>
    <w:rsid w:val="00064056"/>
    <w:rsid w:val="000660DB"/>
    <w:rsid w:val="000664ED"/>
    <w:rsid w:val="000675A9"/>
    <w:rsid w:val="00067F9E"/>
    <w:rsid w:val="0007053E"/>
    <w:rsid w:val="00071F13"/>
    <w:rsid w:val="0007505F"/>
    <w:rsid w:val="00080037"/>
    <w:rsid w:val="000803E1"/>
    <w:rsid w:val="0008081A"/>
    <w:rsid w:val="0008191E"/>
    <w:rsid w:val="00082E53"/>
    <w:rsid w:val="00083FFA"/>
    <w:rsid w:val="000850E7"/>
    <w:rsid w:val="00087B76"/>
    <w:rsid w:val="000902E1"/>
    <w:rsid w:val="00091D18"/>
    <w:rsid w:val="0009377E"/>
    <w:rsid w:val="00094206"/>
    <w:rsid w:val="000A2A1E"/>
    <w:rsid w:val="000B1612"/>
    <w:rsid w:val="000B1CAF"/>
    <w:rsid w:val="000B26DB"/>
    <w:rsid w:val="000B2CDF"/>
    <w:rsid w:val="000B2F9A"/>
    <w:rsid w:val="000B6835"/>
    <w:rsid w:val="000C07EB"/>
    <w:rsid w:val="000C1528"/>
    <w:rsid w:val="000C2208"/>
    <w:rsid w:val="000C28D5"/>
    <w:rsid w:val="000C3E80"/>
    <w:rsid w:val="000C45D6"/>
    <w:rsid w:val="000D0BC8"/>
    <w:rsid w:val="000D124E"/>
    <w:rsid w:val="000D27A1"/>
    <w:rsid w:val="000D361B"/>
    <w:rsid w:val="000D5847"/>
    <w:rsid w:val="000D7B4A"/>
    <w:rsid w:val="000E0324"/>
    <w:rsid w:val="000E3BCC"/>
    <w:rsid w:val="000E533A"/>
    <w:rsid w:val="000F01C0"/>
    <w:rsid w:val="000F0F6A"/>
    <w:rsid w:val="000F1CA4"/>
    <w:rsid w:val="000F1EC7"/>
    <w:rsid w:val="000F2A96"/>
    <w:rsid w:val="000F2E5D"/>
    <w:rsid w:val="000F43FA"/>
    <w:rsid w:val="000F448C"/>
    <w:rsid w:val="000F6644"/>
    <w:rsid w:val="0010267F"/>
    <w:rsid w:val="001042B5"/>
    <w:rsid w:val="00106CD6"/>
    <w:rsid w:val="00106EB2"/>
    <w:rsid w:val="00106FEB"/>
    <w:rsid w:val="0010778B"/>
    <w:rsid w:val="001078A2"/>
    <w:rsid w:val="00111341"/>
    <w:rsid w:val="0011209E"/>
    <w:rsid w:val="00112E10"/>
    <w:rsid w:val="00112F2F"/>
    <w:rsid w:val="00113B68"/>
    <w:rsid w:val="001142F8"/>
    <w:rsid w:val="001159BC"/>
    <w:rsid w:val="00115BE4"/>
    <w:rsid w:val="001167B7"/>
    <w:rsid w:val="00125DDD"/>
    <w:rsid w:val="0012670C"/>
    <w:rsid w:val="00127ADA"/>
    <w:rsid w:val="001317FD"/>
    <w:rsid w:val="0013265E"/>
    <w:rsid w:val="00132B65"/>
    <w:rsid w:val="00132C09"/>
    <w:rsid w:val="001337FE"/>
    <w:rsid w:val="0013530D"/>
    <w:rsid w:val="00140D4C"/>
    <w:rsid w:val="001425EE"/>
    <w:rsid w:val="00142772"/>
    <w:rsid w:val="00144EC7"/>
    <w:rsid w:val="001455BA"/>
    <w:rsid w:val="001479B5"/>
    <w:rsid w:val="00147B44"/>
    <w:rsid w:val="00153ABF"/>
    <w:rsid w:val="00153CBE"/>
    <w:rsid w:val="00155786"/>
    <w:rsid w:val="001565F6"/>
    <w:rsid w:val="0015672E"/>
    <w:rsid w:val="00157487"/>
    <w:rsid w:val="0015755C"/>
    <w:rsid w:val="00160416"/>
    <w:rsid w:val="001617CA"/>
    <w:rsid w:val="00161B63"/>
    <w:rsid w:val="00162474"/>
    <w:rsid w:val="00166A70"/>
    <w:rsid w:val="00167451"/>
    <w:rsid w:val="0016771F"/>
    <w:rsid w:val="001722E3"/>
    <w:rsid w:val="00174381"/>
    <w:rsid w:val="001760C7"/>
    <w:rsid w:val="001765A0"/>
    <w:rsid w:val="0017686B"/>
    <w:rsid w:val="001807F7"/>
    <w:rsid w:val="00180B7B"/>
    <w:rsid w:val="001812C6"/>
    <w:rsid w:val="00182C6F"/>
    <w:rsid w:val="00183C3B"/>
    <w:rsid w:val="00183F72"/>
    <w:rsid w:val="001849F1"/>
    <w:rsid w:val="00184BAA"/>
    <w:rsid w:val="00185218"/>
    <w:rsid w:val="00185975"/>
    <w:rsid w:val="00186DF1"/>
    <w:rsid w:val="00187E40"/>
    <w:rsid w:val="001908F2"/>
    <w:rsid w:val="00192A4D"/>
    <w:rsid w:val="0019449A"/>
    <w:rsid w:val="001959F1"/>
    <w:rsid w:val="001A05C4"/>
    <w:rsid w:val="001A094C"/>
    <w:rsid w:val="001A42B7"/>
    <w:rsid w:val="001A44D1"/>
    <w:rsid w:val="001A60E6"/>
    <w:rsid w:val="001B0B35"/>
    <w:rsid w:val="001B1BA8"/>
    <w:rsid w:val="001B3FE2"/>
    <w:rsid w:val="001B4B6E"/>
    <w:rsid w:val="001B7CEE"/>
    <w:rsid w:val="001B7E61"/>
    <w:rsid w:val="001B7EF0"/>
    <w:rsid w:val="001C4CA2"/>
    <w:rsid w:val="001C52BF"/>
    <w:rsid w:val="001C5A2B"/>
    <w:rsid w:val="001D00C9"/>
    <w:rsid w:val="001D098C"/>
    <w:rsid w:val="001D1309"/>
    <w:rsid w:val="001D27D5"/>
    <w:rsid w:val="001D2CE6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E7F0E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330C"/>
    <w:rsid w:val="00204192"/>
    <w:rsid w:val="00204561"/>
    <w:rsid w:val="002061E0"/>
    <w:rsid w:val="00206322"/>
    <w:rsid w:val="00206E2E"/>
    <w:rsid w:val="00206FF9"/>
    <w:rsid w:val="0020754D"/>
    <w:rsid w:val="00207FE6"/>
    <w:rsid w:val="00212A62"/>
    <w:rsid w:val="00214B23"/>
    <w:rsid w:val="00217C3F"/>
    <w:rsid w:val="00217F92"/>
    <w:rsid w:val="002200EE"/>
    <w:rsid w:val="00220BF1"/>
    <w:rsid w:val="00221D4E"/>
    <w:rsid w:val="002221F3"/>
    <w:rsid w:val="0022703A"/>
    <w:rsid w:val="002274F9"/>
    <w:rsid w:val="00233A7B"/>
    <w:rsid w:val="00235514"/>
    <w:rsid w:val="00235B2D"/>
    <w:rsid w:val="00235EB7"/>
    <w:rsid w:val="00236FCC"/>
    <w:rsid w:val="002373B1"/>
    <w:rsid w:val="00237F58"/>
    <w:rsid w:val="0024255E"/>
    <w:rsid w:val="0024602F"/>
    <w:rsid w:val="00246C67"/>
    <w:rsid w:val="00247346"/>
    <w:rsid w:val="00250354"/>
    <w:rsid w:val="0025159A"/>
    <w:rsid w:val="00251D83"/>
    <w:rsid w:val="00252864"/>
    <w:rsid w:val="00254D05"/>
    <w:rsid w:val="00254F87"/>
    <w:rsid w:val="002573ED"/>
    <w:rsid w:val="002609C0"/>
    <w:rsid w:val="00263111"/>
    <w:rsid w:val="0026380A"/>
    <w:rsid w:val="00263FD7"/>
    <w:rsid w:val="00264B88"/>
    <w:rsid w:val="002651CC"/>
    <w:rsid w:val="002671BA"/>
    <w:rsid w:val="002714F2"/>
    <w:rsid w:val="00271C6D"/>
    <w:rsid w:val="00272403"/>
    <w:rsid w:val="00273D0C"/>
    <w:rsid w:val="00275A53"/>
    <w:rsid w:val="00276661"/>
    <w:rsid w:val="0027671C"/>
    <w:rsid w:val="00277A97"/>
    <w:rsid w:val="002802EA"/>
    <w:rsid w:val="00282066"/>
    <w:rsid w:val="0028317D"/>
    <w:rsid w:val="002861E2"/>
    <w:rsid w:val="00293A36"/>
    <w:rsid w:val="00293B83"/>
    <w:rsid w:val="00293CD0"/>
    <w:rsid w:val="00295855"/>
    <w:rsid w:val="00297998"/>
    <w:rsid w:val="002A1F3A"/>
    <w:rsid w:val="002A210F"/>
    <w:rsid w:val="002A3141"/>
    <w:rsid w:val="002A3AD5"/>
    <w:rsid w:val="002A5F97"/>
    <w:rsid w:val="002A6D32"/>
    <w:rsid w:val="002A6EA0"/>
    <w:rsid w:val="002A6ED3"/>
    <w:rsid w:val="002A754A"/>
    <w:rsid w:val="002B11CC"/>
    <w:rsid w:val="002B235B"/>
    <w:rsid w:val="002B246C"/>
    <w:rsid w:val="002B388E"/>
    <w:rsid w:val="002B3E19"/>
    <w:rsid w:val="002B45A3"/>
    <w:rsid w:val="002B6186"/>
    <w:rsid w:val="002B6FF9"/>
    <w:rsid w:val="002B73E9"/>
    <w:rsid w:val="002C32F3"/>
    <w:rsid w:val="002C533E"/>
    <w:rsid w:val="002D055A"/>
    <w:rsid w:val="002D1C8B"/>
    <w:rsid w:val="002D2CD1"/>
    <w:rsid w:val="002D2FAE"/>
    <w:rsid w:val="002D44A0"/>
    <w:rsid w:val="002D5CAB"/>
    <w:rsid w:val="002D6876"/>
    <w:rsid w:val="002D73BD"/>
    <w:rsid w:val="002D7681"/>
    <w:rsid w:val="002D7E20"/>
    <w:rsid w:val="002E0A73"/>
    <w:rsid w:val="002E2998"/>
    <w:rsid w:val="002E3011"/>
    <w:rsid w:val="002E32CE"/>
    <w:rsid w:val="002E44CB"/>
    <w:rsid w:val="002E6E53"/>
    <w:rsid w:val="002E7536"/>
    <w:rsid w:val="002F33C3"/>
    <w:rsid w:val="002F4EEA"/>
    <w:rsid w:val="002F68E8"/>
    <w:rsid w:val="002F6BDA"/>
    <w:rsid w:val="002F6C1E"/>
    <w:rsid w:val="002F6CA3"/>
    <w:rsid w:val="002F7F4F"/>
    <w:rsid w:val="002F7F5D"/>
    <w:rsid w:val="00300F66"/>
    <w:rsid w:val="003011A4"/>
    <w:rsid w:val="00301685"/>
    <w:rsid w:val="003037E4"/>
    <w:rsid w:val="003061F5"/>
    <w:rsid w:val="00306C9B"/>
    <w:rsid w:val="00307E92"/>
    <w:rsid w:val="00314281"/>
    <w:rsid w:val="00315E5A"/>
    <w:rsid w:val="00316A36"/>
    <w:rsid w:val="00317E9C"/>
    <w:rsid w:val="00320637"/>
    <w:rsid w:val="00324285"/>
    <w:rsid w:val="003242A9"/>
    <w:rsid w:val="003244BF"/>
    <w:rsid w:val="00325EA7"/>
    <w:rsid w:val="003262F2"/>
    <w:rsid w:val="00327AB3"/>
    <w:rsid w:val="00327C8A"/>
    <w:rsid w:val="00327D4A"/>
    <w:rsid w:val="00335DE2"/>
    <w:rsid w:val="003377A9"/>
    <w:rsid w:val="003378CF"/>
    <w:rsid w:val="00340267"/>
    <w:rsid w:val="00341AC8"/>
    <w:rsid w:val="00341D02"/>
    <w:rsid w:val="00344977"/>
    <w:rsid w:val="00345BCC"/>
    <w:rsid w:val="00347D47"/>
    <w:rsid w:val="00351404"/>
    <w:rsid w:val="0035213E"/>
    <w:rsid w:val="003522AA"/>
    <w:rsid w:val="003535C3"/>
    <w:rsid w:val="00356024"/>
    <w:rsid w:val="003565FD"/>
    <w:rsid w:val="00362F3A"/>
    <w:rsid w:val="00367BDA"/>
    <w:rsid w:val="003703B3"/>
    <w:rsid w:val="00370ACF"/>
    <w:rsid w:val="0037394C"/>
    <w:rsid w:val="003746F4"/>
    <w:rsid w:val="00376AD4"/>
    <w:rsid w:val="003831F1"/>
    <w:rsid w:val="0038599F"/>
    <w:rsid w:val="00386382"/>
    <w:rsid w:val="0038648B"/>
    <w:rsid w:val="00387CF7"/>
    <w:rsid w:val="003906C3"/>
    <w:rsid w:val="003942BB"/>
    <w:rsid w:val="00394857"/>
    <w:rsid w:val="00395F1B"/>
    <w:rsid w:val="003A77B8"/>
    <w:rsid w:val="003A79DD"/>
    <w:rsid w:val="003B099E"/>
    <w:rsid w:val="003B2C02"/>
    <w:rsid w:val="003B2C90"/>
    <w:rsid w:val="003B2D26"/>
    <w:rsid w:val="003B3F88"/>
    <w:rsid w:val="003B46D0"/>
    <w:rsid w:val="003B47C3"/>
    <w:rsid w:val="003B5242"/>
    <w:rsid w:val="003B52A8"/>
    <w:rsid w:val="003B5354"/>
    <w:rsid w:val="003B6144"/>
    <w:rsid w:val="003B6894"/>
    <w:rsid w:val="003B738F"/>
    <w:rsid w:val="003B77F7"/>
    <w:rsid w:val="003C19A3"/>
    <w:rsid w:val="003C2C83"/>
    <w:rsid w:val="003C322A"/>
    <w:rsid w:val="003C3AC5"/>
    <w:rsid w:val="003C478A"/>
    <w:rsid w:val="003C6479"/>
    <w:rsid w:val="003D0DE0"/>
    <w:rsid w:val="003D16E4"/>
    <w:rsid w:val="003D1ABE"/>
    <w:rsid w:val="003D2116"/>
    <w:rsid w:val="003D4B2F"/>
    <w:rsid w:val="003D5009"/>
    <w:rsid w:val="003D5445"/>
    <w:rsid w:val="003D5DE9"/>
    <w:rsid w:val="003D653C"/>
    <w:rsid w:val="003D774B"/>
    <w:rsid w:val="003E08DD"/>
    <w:rsid w:val="003E0E75"/>
    <w:rsid w:val="003E1A0F"/>
    <w:rsid w:val="003E2EF6"/>
    <w:rsid w:val="003E5360"/>
    <w:rsid w:val="003E7AA9"/>
    <w:rsid w:val="003E7B8C"/>
    <w:rsid w:val="003E7D68"/>
    <w:rsid w:val="003F1CED"/>
    <w:rsid w:val="003F2152"/>
    <w:rsid w:val="003F3433"/>
    <w:rsid w:val="003F35D1"/>
    <w:rsid w:val="003F3845"/>
    <w:rsid w:val="003F5FB2"/>
    <w:rsid w:val="003F652E"/>
    <w:rsid w:val="003F7F9D"/>
    <w:rsid w:val="00400713"/>
    <w:rsid w:val="0040447B"/>
    <w:rsid w:val="00404718"/>
    <w:rsid w:val="00405D6C"/>
    <w:rsid w:val="00405ECF"/>
    <w:rsid w:val="00406209"/>
    <w:rsid w:val="00410FB4"/>
    <w:rsid w:val="0041105D"/>
    <w:rsid w:val="00412EFA"/>
    <w:rsid w:val="00414062"/>
    <w:rsid w:val="00423585"/>
    <w:rsid w:val="0042409E"/>
    <w:rsid w:val="00426C28"/>
    <w:rsid w:val="0042743A"/>
    <w:rsid w:val="00432203"/>
    <w:rsid w:val="00432513"/>
    <w:rsid w:val="00434F01"/>
    <w:rsid w:val="00434FA3"/>
    <w:rsid w:val="0043635B"/>
    <w:rsid w:val="00436828"/>
    <w:rsid w:val="00436EBF"/>
    <w:rsid w:val="004371F3"/>
    <w:rsid w:val="0043752F"/>
    <w:rsid w:val="004408E6"/>
    <w:rsid w:val="004410CC"/>
    <w:rsid w:val="004414CB"/>
    <w:rsid w:val="00442A12"/>
    <w:rsid w:val="004436BA"/>
    <w:rsid w:val="00446B71"/>
    <w:rsid w:val="00447886"/>
    <w:rsid w:val="00447F15"/>
    <w:rsid w:val="004511E6"/>
    <w:rsid w:val="0045224D"/>
    <w:rsid w:val="004529F1"/>
    <w:rsid w:val="00453021"/>
    <w:rsid w:val="0045689F"/>
    <w:rsid w:val="00460846"/>
    <w:rsid w:val="00460971"/>
    <w:rsid w:val="0046135C"/>
    <w:rsid w:val="00461E87"/>
    <w:rsid w:val="004627B8"/>
    <w:rsid w:val="00463381"/>
    <w:rsid w:val="00467534"/>
    <w:rsid w:val="00470B40"/>
    <w:rsid w:val="00474938"/>
    <w:rsid w:val="00474D0D"/>
    <w:rsid w:val="004766D7"/>
    <w:rsid w:val="004769BA"/>
    <w:rsid w:val="00477358"/>
    <w:rsid w:val="00480345"/>
    <w:rsid w:val="004805A6"/>
    <w:rsid w:val="00480B6D"/>
    <w:rsid w:val="00485608"/>
    <w:rsid w:val="004874C1"/>
    <w:rsid w:val="00487AD1"/>
    <w:rsid w:val="004907FD"/>
    <w:rsid w:val="00490AD1"/>
    <w:rsid w:val="00490EA7"/>
    <w:rsid w:val="00494493"/>
    <w:rsid w:val="004A0D51"/>
    <w:rsid w:val="004A3026"/>
    <w:rsid w:val="004A41FB"/>
    <w:rsid w:val="004A4A61"/>
    <w:rsid w:val="004A528D"/>
    <w:rsid w:val="004A67D2"/>
    <w:rsid w:val="004B0495"/>
    <w:rsid w:val="004B0595"/>
    <w:rsid w:val="004B0D4C"/>
    <w:rsid w:val="004B16EA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34F7"/>
    <w:rsid w:val="004E4B15"/>
    <w:rsid w:val="004E6397"/>
    <w:rsid w:val="004E712E"/>
    <w:rsid w:val="004F0B49"/>
    <w:rsid w:val="004F2BEF"/>
    <w:rsid w:val="004F4B44"/>
    <w:rsid w:val="004F6133"/>
    <w:rsid w:val="004F754C"/>
    <w:rsid w:val="004F7B2B"/>
    <w:rsid w:val="00500FE9"/>
    <w:rsid w:val="00501093"/>
    <w:rsid w:val="0050516B"/>
    <w:rsid w:val="00506F48"/>
    <w:rsid w:val="00510F31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1AB3"/>
    <w:rsid w:val="0054141A"/>
    <w:rsid w:val="00543E55"/>
    <w:rsid w:val="005440D1"/>
    <w:rsid w:val="00547F59"/>
    <w:rsid w:val="00550992"/>
    <w:rsid w:val="0055550B"/>
    <w:rsid w:val="0055674D"/>
    <w:rsid w:val="005567C9"/>
    <w:rsid w:val="00566FD3"/>
    <w:rsid w:val="00570223"/>
    <w:rsid w:val="00571F34"/>
    <w:rsid w:val="00575C0B"/>
    <w:rsid w:val="005778C0"/>
    <w:rsid w:val="00577AAC"/>
    <w:rsid w:val="0058016A"/>
    <w:rsid w:val="005807B1"/>
    <w:rsid w:val="00581253"/>
    <w:rsid w:val="00583AE7"/>
    <w:rsid w:val="0058672F"/>
    <w:rsid w:val="00586E47"/>
    <w:rsid w:val="00590773"/>
    <w:rsid w:val="00592146"/>
    <w:rsid w:val="00594936"/>
    <w:rsid w:val="00595295"/>
    <w:rsid w:val="0059655D"/>
    <w:rsid w:val="00596DD5"/>
    <w:rsid w:val="005A10C0"/>
    <w:rsid w:val="005A2E02"/>
    <w:rsid w:val="005A6822"/>
    <w:rsid w:val="005B53AA"/>
    <w:rsid w:val="005B5742"/>
    <w:rsid w:val="005B74AA"/>
    <w:rsid w:val="005C0776"/>
    <w:rsid w:val="005C2488"/>
    <w:rsid w:val="005C250B"/>
    <w:rsid w:val="005C2739"/>
    <w:rsid w:val="005C2CBE"/>
    <w:rsid w:val="005C4BFE"/>
    <w:rsid w:val="005C6761"/>
    <w:rsid w:val="005D2528"/>
    <w:rsid w:val="005D55DE"/>
    <w:rsid w:val="005D5E28"/>
    <w:rsid w:val="005D645D"/>
    <w:rsid w:val="005E0634"/>
    <w:rsid w:val="005E36DE"/>
    <w:rsid w:val="005E3EE0"/>
    <w:rsid w:val="005E4B38"/>
    <w:rsid w:val="005E51BC"/>
    <w:rsid w:val="005E772C"/>
    <w:rsid w:val="005F1994"/>
    <w:rsid w:val="005F26BB"/>
    <w:rsid w:val="005F3519"/>
    <w:rsid w:val="005F41EA"/>
    <w:rsid w:val="005F4551"/>
    <w:rsid w:val="005F45D6"/>
    <w:rsid w:val="0060076A"/>
    <w:rsid w:val="0060132E"/>
    <w:rsid w:val="00601C80"/>
    <w:rsid w:val="00602031"/>
    <w:rsid w:val="00604BD2"/>
    <w:rsid w:val="00604D97"/>
    <w:rsid w:val="006055A6"/>
    <w:rsid w:val="00605C39"/>
    <w:rsid w:val="00607517"/>
    <w:rsid w:val="006075EC"/>
    <w:rsid w:val="006102C6"/>
    <w:rsid w:val="00610666"/>
    <w:rsid w:val="00611E23"/>
    <w:rsid w:val="00611FCB"/>
    <w:rsid w:val="00612FF0"/>
    <w:rsid w:val="006160EC"/>
    <w:rsid w:val="0062089E"/>
    <w:rsid w:val="00622765"/>
    <w:rsid w:val="00622833"/>
    <w:rsid w:val="006262D3"/>
    <w:rsid w:val="00627F98"/>
    <w:rsid w:val="0063013A"/>
    <w:rsid w:val="00630B8A"/>
    <w:rsid w:val="00630CF4"/>
    <w:rsid w:val="00632C52"/>
    <w:rsid w:val="00633395"/>
    <w:rsid w:val="00633D01"/>
    <w:rsid w:val="00635F22"/>
    <w:rsid w:val="00635F8F"/>
    <w:rsid w:val="0064344D"/>
    <w:rsid w:val="00644172"/>
    <w:rsid w:val="00650646"/>
    <w:rsid w:val="00652E8B"/>
    <w:rsid w:val="006535CF"/>
    <w:rsid w:val="00654330"/>
    <w:rsid w:val="00654B5E"/>
    <w:rsid w:val="00655D23"/>
    <w:rsid w:val="00657D2E"/>
    <w:rsid w:val="00661E32"/>
    <w:rsid w:val="00663FC9"/>
    <w:rsid w:val="006646B3"/>
    <w:rsid w:val="006649EA"/>
    <w:rsid w:val="006666AE"/>
    <w:rsid w:val="00666DD7"/>
    <w:rsid w:val="0066735A"/>
    <w:rsid w:val="006714CC"/>
    <w:rsid w:val="006717E9"/>
    <w:rsid w:val="00675892"/>
    <w:rsid w:val="00682492"/>
    <w:rsid w:val="006838E4"/>
    <w:rsid w:val="006865CF"/>
    <w:rsid w:val="00687367"/>
    <w:rsid w:val="006879FF"/>
    <w:rsid w:val="00691971"/>
    <w:rsid w:val="00693DEE"/>
    <w:rsid w:val="00696FFC"/>
    <w:rsid w:val="00697BC3"/>
    <w:rsid w:val="006A10B0"/>
    <w:rsid w:val="006A1AD2"/>
    <w:rsid w:val="006A248D"/>
    <w:rsid w:val="006A3216"/>
    <w:rsid w:val="006B1580"/>
    <w:rsid w:val="006B1E2E"/>
    <w:rsid w:val="006B2357"/>
    <w:rsid w:val="006B4AB3"/>
    <w:rsid w:val="006B5EC1"/>
    <w:rsid w:val="006C35E9"/>
    <w:rsid w:val="006C42D1"/>
    <w:rsid w:val="006C4ACE"/>
    <w:rsid w:val="006C7B62"/>
    <w:rsid w:val="006D030C"/>
    <w:rsid w:val="006D21F5"/>
    <w:rsid w:val="006D25D4"/>
    <w:rsid w:val="006D3724"/>
    <w:rsid w:val="006E0438"/>
    <w:rsid w:val="006E2428"/>
    <w:rsid w:val="006E42AD"/>
    <w:rsid w:val="006E47C8"/>
    <w:rsid w:val="006F16EF"/>
    <w:rsid w:val="006F220C"/>
    <w:rsid w:val="006F23B7"/>
    <w:rsid w:val="006F2957"/>
    <w:rsid w:val="006F5C2E"/>
    <w:rsid w:val="006F5CB5"/>
    <w:rsid w:val="006F61C3"/>
    <w:rsid w:val="006F6E91"/>
    <w:rsid w:val="006F7D3F"/>
    <w:rsid w:val="007012BA"/>
    <w:rsid w:val="007038A8"/>
    <w:rsid w:val="00703CDD"/>
    <w:rsid w:val="00703F05"/>
    <w:rsid w:val="007045D2"/>
    <w:rsid w:val="00705D55"/>
    <w:rsid w:val="0070735F"/>
    <w:rsid w:val="00707EA7"/>
    <w:rsid w:val="00711037"/>
    <w:rsid w:val="0071202C"/>
    <w:rsid w:val="007122C6"/>
    <w:rsid w:val="007124F0"/>
    <w:rsid w:val="007128B4"/>
    <w:rsid w:val="007151FB"/>
    <w:rsid w:val="0071528D"/>
    <w:rsid w:val="00715398"/>
    <w:rsid w:val="0071669E"/>
    <w:rsid w:val="00717063"/>
    <w:rsid w:val="00717B20"/>
    <w:rsid w:val="00721F4F"/>
    <w:rsid w:val="00723AE3"/>
    <w:rsid w:val="00723EED"/>
    <w:rsid w:val="00723F81"/>
    <w:rsid w:val="0072484C"/>
    <w:rsid w:val="00724BF9"/>
    <w:rsid w:val="00724FF7"/>
    <w:rsid w:val="007253A0"/>
    <w:rsid w:val="00725D6E"/>
    <w:rsid w:val="00726F93"/>
    <w:rsid w:val="00727603"/>
    <w:rsid w:val="00727707"/>
    <w:rsid w:val="00730D24"/>
    <w:rsid w:val="00731720"/>
    <w:rsid w:val="007322C8"/>
    <w:rsid w:val="00732BA3"/>
    <w:rsid w:val="00732C6F"/>
    <w:rsid w:val="007337D7"/>
    <w:rsid w:val="00734BDF"/>
    <w:rsid w:val="007355A4"/>
    <w:rsid w:val="00737586"/>
    <w:rsid w:val="0074451D"/>
    <w:rsid w:val="007463D3"/>
    <w:rsid w:val="007469A2"/>
    <w:rsid w:val="00750298"/>
    <w:rsid w:val="00751286"/>
    <w:rsid w:val="00752096"/>
    <w:rsid w:val="0075212D"/>
    <w:rsid w:val="007523BB"/>
    <w:rsid w:val="00752626"/>
    <w:rsid w:val="00753567"/>
    <w:rsid w:val="00754C51"/>
    <w:rsid w:val="00755920"/>
    <w:rsid w:val="0076050F"/>
    <w:rsid w:val="0076156C"/>
    <w:rsid w:val="0076270F"/>
    <w:rsid w:val="00764126"/>
    <w:rsid w:val="00764260"/>
    <w:rsid w:val="00771C95"/>
    <w:rsid w:val="0077328B"/>
    <w:rsid w:val="00774C76"/>
    <w:rsid w:val="00775229"/>
    <w:rsid w:val="00777F2E"/>
    <w:rsid w:val="007809AD"/>
    <w:rsid w:val="00782611"/>
    <w:rsid w:val="007838AD"/>
    <w:rsid w:val="00784DC5"/>
    <w:rsid w:val="0078612F"/>
    <w:rsid w:val="00793DF8"/>
    <w:rsid w:val="007969BE"/>
    <w:rsid w:val="00797B18"/>
    <w:rsid w:val="007A336C"/>
    <w:rsid w:val="007A7102"/>
    <w:rsid w:val="007B0E6E"/>
    <w:rsid w:val="007B16B4"/>
    <w:rsid w:val="007B1976"/>
    <w:rsid w:val="007B29EB"/>
    <w:rsid w:val="007B3E13"/>
    <w:rsid w:val="007B484F"/>
    <w:rsid w:val="007C05BC"/>
    <w:rsid w:val="007C1E57"/>
    <w:rsid w:val="007C3149"/>
    <w:rsid w:val="007C3AD8"/>
    <w:rsid w:val="007C55FF"/>
    <w:rsid w:val="007C7357"/>
    <w:rsid w:val="007C73AC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2AF1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3BE"/>
    <w:rsid w:val="00805783"/>
    <w:rsid w:val="00805FB3"/>
    <w:rsid w:val="00806DB5"/>
    <w:rsid w:val="00807135"/>
    <w:rsid w:val="00807B9B"/>
    <w:rsid w:val="00812E4A"/>
    <w:rsid w:val="0081320D"/>
    <w:rsid w:val="00813D14"/>
    <w:rsid w:val="00815C80"/>
    <w:rsid w:val="00815E58"/>
    <w:rsid w:val="0081711E"/>
    <w:rsid w:val="008205AE"/>
    <w:rsid w:val="00820759"/>
    <w:rsid w:val="0082138C"/>
    <w:rsid w:val="008232DE"/>
    <w:rsid w:val="00823758"/>
    <w:rsid w:val="008252B9"/>
    <w:rsid w:val="00825C25"/>
    <w:rsid w:val="008263EB"/>
    <w:rsid w:val="0082692F"/>
    <w:rsid w:val="00827E9F"/>
    <w:rsid w:val="008320C2"/>
    <w:rsid w:val="00832209"/>
    <w:rsid w:val="008325E1"/>
    <w:rsid w:val="00832C65"/>
    <w:rsid w:val="0083350B"/>
    <w:rsid w:val="008349B2"/>
    <w:rsid w:val="00842858"/>
    <w:rsid w:val="00842D94"/>
    <w:rsid w:val="00844191"/>
    <w:rsid w:val="0084686B"/>
    <w:rsid w:val="00847D2C"/>
    <w:rsid w:val="00850723"/>
    <w:rsid w:val="00850F6A"/>
    <w:rsid w:val="008515D0"/>
    <w:rsid w:val="00851A58"/>
    <w:rsid w:val="00854245"/>
    <w:rsid w:val="008551CF"/>
    <w:rsid w:val="008553F8"/>
    <w:rsid w:val="00855BBF"/>
    <w:rsid w:val="008620A1"/>
    <w:rsid w:val="00865AA0"/>
    <w:rsid w:val="00867CE5"/>
    <w:rsid w:val="008750C9"/>
    <w:rsid w:val="00875597"/>
    <w:rsid w:val="008763D1"/>
    <w:rsid w:val="00876F0E"/>
    <w:rsid w:val="0087715B"/>
    <w:rsid w:val="008818EC"/>
    <w:rsid w:val="00882F34"/>
    <w:rsid w:val="00885B97"/>
    <w:rsid w:val="00885CF4"/>
    <w:rsid w:val="00890488"/>
    <w:rsid w:val="0089103A"/>
    <w:rsid w:val="00891511"/>
    <w:rsid w:val="00891594"/>
    <w:rsid w:val="00891824"/>
    <w:rsid w:val="00892100"/>
    <w:rsid w:val="00892709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3DBB"/>
    <w:rsid w:val="008B5850"/>
    <w:rsid w:val="008C0799"/>
    <w:rsid w:val="008C17AE"/>
    <w:rsid w:val="008C38E0"/>
    <w:rsid w:val="008C3EB6"/>
    <w:rsid w:val="008C5089"/>
    <w:rsid w:val="008C509D"/>
    <w:rsid w:val="008C67AB"/>
    <w:rsid w:val="008D06A4"/>
    <w:rsid w:val="008D1A54"/>
    <w:rsid w:val="008D3D09"/>
    <w:rsid w:val="008D4B79"/>
    <w:rsid w:val="008D4C64"/>
    <w:rsid w:val="008D5680"/>
    <w:rsid w:val="008D5991"/>
    <w:rsid w:val="008D63FE"/>
    <w:rsid w:val="008E1BB9"/>
    <w:rsid w:val="008E29C1"/>
    <w:rsid w:val="008E551A"/>
    <w:rsid w:val="008E552D"/>
    <w:rsid w:val="008E596A"/>
    <w:rsid w:val="008E6F84"/>
    <w:rsid w:val="008F1E56"/>
    <w:rsid w:val="008F1F8D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1776"/>
    <w:rsid w:val="00921E70"/>
    <w:rsid w:val="00922498"/>
    <w:rsid w:val="00923914"/>
    <w:rsid w:val="00923CCD"/>
    <w:rsid w:val="00923DC4"/>
    <w:rsid w:val="00926883"/>
    <w:rsid w:val="00927246"/>
    <w:rsid w:val="00930075"/>
    <w:rsid w:val="009312A2"/>
    <w:rsid w:val="009317DC"/>
    <w:rsid w:val="00932082"/>
    <w:rsid w:val="00932CCC"/>
    <w:rsid w:val="009330CE"/>
    <w:rsid w:val="00937776"/>
    <w:rsid w:val="00937F75"/>
    <w:rsid w:val="00937FD3"/>
    <w:rsid w:val="00940979"/>
    <w:rsid w:val="009411FF"/>
    <w:rsid w:val="009413D0"/>
    <w:rsid w:val="00942BCB"/>
    <w:rsid w:val="00943601"/>
    <w:rsid w:val="00944016"/>
    <w:rsid w:val="0094428C"/>
    <w:rsid w:val="00944312"/>
    <w:rsid w:val="00945910"/>
    <w:rsid w:val="00947C74"/>
    <w:rsid w:val="00950830"/>
    <w:rsid w:val="00951E5C"/>
    <w:rsid w:val="009534B1"/>
    <w:rsid w:val="009540E4"/>
    <w:rsid w:val="00954388"/>
    <w:rsid w:val="0095515E"/>
    <w:rsid w:val="00955363"/>
    <w:rsid w:val="009561ED"/>
    <w:rsid w:val="00956A9B"/>
    <w:rsid w:val="00960303"/>
    <w:rsid w:val="009603DE"/>
    <w:rsid w:val="00962AB2"/>
    <w:rsid w:val="00967C23"/>
    <w:rsid w:val="00970C2E"/>
    <w:rsid w:val="009714F9"/>
    <w:rsid w:val="00972161"/>
    <w:rsid w:val="0097222B"/>
    <w:rsid w:val="00974007"/>
    <w:rsid w:val="00974A48"/>
    <w:rsid w:val="00974C7A"/>
    <w:rsid w:val="009752D7"/>
    <w:rsid w:val="0097601B"/>
    <w:rsid w:val="009771A9"/>
    <w:rsid w:val="009812D6"/>
    <w:rsid w:val="0098169B"/>
    <w:rsid w:val="00981F2F"/>
    <w:rsid w:val="009833F5"/>
    <w:rsid w:val="00985455"/>
    <w:rsid w:val="00985951"/>
    <w:rsid w:val="00990CAA"/>
    <w:rsid w:val="00990F62"/>
    <w:rsid w:val="0099305E"/>
    <w:rsid w:val="009958D7"/>
    <w:rsid w:val="0099724B"/>
    <w:rsid w:val="009A1B8B"/>
    <w:rsid w:val="009A1E86"/>
    <w:rsid w:val="009A32DE"/>
    <w:rsid w:val="009A370B"/>
    <w:rsid w:val="009A42EE"/>
    <w:rsid w:val="009A456F"/>
    <w:rsid w:val="009A59AB"/>
    <w:rsid w:val="009A6256"/>
    <w:rsid w:val="009A6E61"/>
    <w:rsid w:val="009B0A06"/>
    <w:rsid w:val="009B21F9"/>
    <w:rsid w:val="009B299F"/>
    <w:rsid w:val="009B4F7A"/>
    <w:rsid w:val="009B7603"/>
    <w:rsid w:val="009C0306"/>
    <w:rsid w:val="009C09E1"/>
    <w:rsid w:val="009C109D"/>
    <w:rsid w:val="009C25CD"/>
    <w:rsid w:val="009C288E"/>
    <w:rsid w:val="009C2B95"/>
    <w:rsid w:val="009C42CF"/>
    <w:rsid w:val="009C51D3"/>
    <w:rsid w:val="009C6944"/>
    <w:rsid w:val="009D0158"/>
    <w:rsid w:val="009D1CF8"/>
    <w:rsid w:val="009D2757"/>
    <w:rsid w:val="009D4D53"/>
    <w:rsid w:val="009E08F2"/>
    <w:rsid w:val="009E1347"/>
    <w:rsid w:val="009E4F3E"/>
    <w:rsid w:val="009E59F9"/>
    <w:rsid w:val="009E6713"/>
    <w:rsid w:val="009E69F4"/>
    <w:rsid w:val="009E6CA7"/>
    <w:rsid w:val="009E71ED"/>
    <w:rsid w:val="009F2253"/>
    <w:rsid w:val="009F45DD"/>
    <w:rsid w:val="00A00047"/>
    <w:rsid w:val="00A03142"/>
    <w:rsid w:val="00A04578"/>
    <w:rsid w:val="00A05C8F"/>
    <w:rsid w:val="00A06C92"/>
    <w:rsid w:val="00A071F1"/>
    <w:rsid w:val="00A106F9"/>
    <w:rsid w:val="00A1070F"/>
    <w:rsid w:val="00A10845"/>
    <w:rsid w:val="00A10A32"/>
    <w:rsid w:val="00A10AB0"/>
    <w:rsid w:val="00A12793"/>
    <w:rsid w:val="00A12BAC"/>
    <w:rsid w:val="00A13A49"/>
    <w:rsid w:val="00A14E9B"/>
    <w:rsid w:val="00A16CC0"/>
    <w:rsid w:val="00A22B0A"/>
    <w:rsid w:val="00A25FF2"/>
    <w:rsid w:val="00A27EDB"/>
    <w:rsid w:val="00A323AB"/>
    <w:rsid w:val="00A33BAF"/>
    <w:rsid w:val="00A354E4"/>
    <w:rsid w:val="00A35E73"/>
    <w:rsid w:val="00A375B1"/>
    <w:rsid w:val="00A40644"/>
    <w:rsid w:val="00A40D17"/>
    <w:rsid w:val="00A415FC"/>
    <w:rsid w:val="00A43CBC"/>
    <w:rsid w:val="00A45253"/>
    <w:rsid w:val="00A46566"/>
    <w:rsid w:val="00A46F21"/>
    <w:rsid w:val="00A472D4"/>
    <w:rsid w:val="00A50414"/>
    <w:rsid w:val="00A513A4"/>
    <w:rsid w:val="00A55DBB"/>
    <w:rsid w:val="00A567B6"/>
    <w:rsid w:val="00A56F87"/>
    <w:rsid w:val="00A57AD7"/>
    <w:rsid w:val="00A57B41"/>
    <w:rsid w:val="00A57DAC"/>
    <w:rsid w:val="00A601CA"/>
    <w:rsid w:val="00A606F0"/>
    <w:rsid w:val="00A62BB2"/>
    <w:rsid w:val="00A63E82"/>
    <w:rsid w:val="00A657A3"/>
    <w:rsid w:val="00A66410"/>
    <w:rsid w:val="00A67DBA"/>
    <w:rsid w:val="00A67E5B"/>
    <w:rsid w:val="00A67FEA"/>
    <w:rsid w:val="00A71E48"/>
    <w:rsid w:val="00A7496A"/>
    <w:rsid w:val="00A7513F"/>
    <w:rsid w:val="00A75318"/>
    <w:rsid w:val="00A7570F"/>
    <w:rsid w:val="00A75CD8"/>
    <w:rsid w:val="00A77116"/>
    <w:rsid w:val="00A827D3"/>
    <w:rsid w:val="00A8551F"/>
    <w:rsid w:val="00A870D1"/>
    <w:rsid w:val="00A87A9C"/>
    <w:rsid w:val="00A90965"/>
    <w:rsid w:val="00A91B10"/>
    <w:rsid w:val="00A93CB3"/>
    <w:rsid w:val="00A9460A"/>
    <w:rsid w:val="00AA11B7"/>
    <w:rsid w:val="00AA61D0"/>
    <w:rsid w:val="00AA688E"/>
    <w:rsid w:val="00AB696E"/>
    <w:rsid w:val="00AB6BFB"/>
    <w:rsid w:val="00AB6F09"/>
    <w:rsid w:val="00AC06F7"/>
    <w:rsid w:val="00AC10FF"/>
    <w:rsid w:val="00AC19E4"/>
    <w:rsid w:val="00AC2A3A"/>
    <w:rsid w:val="00AC316F"/>
    <w:rsid w:val="00AC3BE9"/>
    <w:rsid w:val="00AC4BB7"/>
    <w:rsid w:val="00AC5274"/>
    <w:rsid w:val="00AC5706"/>
    <w:rsid w:val="00AC696E"/>
    <w:rsid w:val="00AD222C"/>
    <w:rsid w:val="00AD237E"/>
    <w:rsid w:val="00AD425A"/>
    <w:rsid w:val="00AD5C37"/>
    <w:rsid w:val="00AD78CB"/>
    <w:rsid w:val="00AE0B00"/>
    <w:rsid w:val="00AE126C"/>
    <w:rsid w:val="00AE1A3A"/>
    <w:rsid w:val="00AE2771"/>
    <w:rsid w:val="00AE37F0"/>
    <w:rsid w:val="00AE440D"/>
    <w:rsid w:val="00AE48DC"/>
    <w:rsid w:val="00AE6519"/>
    <w:rsid w:val="00AE65F7"/>
    <w:rsid w:val="00AF13BC"/>
    <w:rsid w:val="00AF2284"/>
    <w:rsid w:val="00AF2885"/>
    <w:rsid w:val="00AF3DA7"/>
    <w:rsid w:val="00AF47FC"/>
    <w:rsid w:val="00B00820"/>
    <w:rsid w:val="00B00EFD"/>
    <w:rsid w:val="00B02C5E"/>
    <w:rsid w:val="00B033A5"/>
    <w:rsid w:val="00B03FB7"/>
    <w:rsid w:val="00B04111"/>
    <w:rsid w:val="00B07FD5"/>
    <w:rsid w:val="00B10127"/>
    <w:rsid w:val="00B102AA"/>
    <w:rsid w:val="00B11A29"/>
    <w:rsid w:val="00B12382"/>
    <w:rsid w:val="00B12F12"/>
    <w:rsid w:val="00B144D3"/>
    <w:rsid w:val="00B17D37"/>
    <w:rsid w:val="00B21494"/>
    <w:rsid w:val="00B232EA"/>
    <w:rsid w:val="00B2490F"/>
    <w:rsid w:val="00B27E3A"/>
    <w:rsid w:val="00B27E80"/>
    <w:rsid w:val="00B31125"/>
    <w:rsid w:val="00B3334D"/>
    <w:rsid w:val="00B3551D"/>
    <w:rsid w:val="00B36317"/>
    <w:rsid w:val="00B40B81"/>
    <w:rsid w:val="00B41554"/>
    <w:rsid w:val="00B43B24"/>
    <w:rsid w:val="00B46778"/>
    <w:rsid w:val="00B46B34"/>
    <w:rsid w:val="00B47280"/>
    <w:rsid w:val="00B475E4"/>
    <w:rsid w:val="00B50021"/>
    <w:rsid w:val="00B52BEE"/>
    <w:rsid w:val="00B539DD"/>
    <w:rsid w:val="00B53D1C"/>
    <w:rsid w:val="00B53DB5"/>
    <w:rsid w:val="00B543D9"/>
    <w:rsid w:val="00B543EE"/>
    <w:rsid w:val="00B54B76"/>
    <w:rsid w:val="00B5562C"/>
    <w:rsid w:val="00B65A2E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8563E"/>
    <w:rsid w:val="00B870C3"/>
    <w:rsid w:val="00B879D6"/>
    <w:rsid w:val="00B91B04"/>
    <w:rsid w:val="00B923DC"/>
    <w:rsid w:val="00B925BA"/>
    <w:rsid w:val="00B95799"/>
    <w:rsid w:val="00B95B6A"/>
    <w:rsid w:val="00B964FA"/>
    <w:rsid w:val="00B96768"/>
    <w:rsid w:val="00B96977"/>
    <w:rsid w:val="00BA4B83"/>
    <w:rsid w:val="00BA4D55"/>
    <w:rsid w:val="00BA5404"/>
    <w:rsid w:val="00BA5A9A"/>
    <w:rsid w:val="00BA6C59"/>
    <w:rsid w:val="00BA70BF"/>
    <w:rsid w:val="00BB1D28"/>
    <w:rsid w:val="00BB3743"/>
    <w:rsid w:val="00BB408F"/>
    <w:rsid w:val="00BB4379"/>
    <w:rsid w:val="00BB5EBF"/>
    <w:rsid w:val="00BB5F04"/>
    <w:rsid w:val="00BC1BC4"/>
    <w:rsid w:val="00BC21C8"/>
    <w:rsid w:val="00BC6EF3"/>
    <w:rsid w:val="00BD2475"/>
    <w:rsid w:val="00BD30C7"/>
    <w:rsid w:val="00BD3F4E"/>
    <w:rsid w:val="00BD40E7"/>
    <w:rsid w:val="00BD4745"/>
    <w:rsid w:val="00BE0FC1"/>
    <w:rsid w:val="00BE1517"/>
    <w:rsid w:val="00BE256E"/>
    <w:rsid w:val="00BE32AB"/>
    <w:rsid w:val="00BE60E3"/>
    <w:rsid w:val="00BE7B9E"/>
    <w:rsid w:val="00BF2540"/>
    <w:rsid w:val="00BF2BB2"/>
    <w:rsid w:val="00BF3C1C"/>
    <w:rsid w:val="00BF3F59"/>
    <w:rsid w:val="00BF59F6"/>
    <w:rsid w:val="00BF5FE9"/>
    <w:rsid w:val="00C025C7"/>
    <w:rsid w:val="00C1056E"/>
    <w:rsid w:val="00C1097B"/>
    <w:rsid w:val="00C11244"/>
    <w:rsid w:val="00C126C0"/>
    <w:rsid w:val="00C12A3A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3DFA"/>
    <w:rsid w:val="00C3418D"/>
    <w:rsid w:val="00C34453"/>
    <w:rsid w:val="00C3722B"/>
    <w:rsid w:val="00C37292"/>
    <w:rsid w:val="00C3754F"/>
    <w:rsid w:val="00C41008"/>
    <w:rsid w:val="00C416CF"/>
    <w:rsid w:val="00C41F63"/>
    <w:rsid w:val="00C45DFC"/>
    <w:rsid w:val="00C45E3C"/>
    <w:rsid w:val="00C46162"/>
    <w:rsid w:val="00C461E5"/>
    <w:rsid w:val="00C47578"/>
    <w:rsid w:val="00C52B1D"/>
    <w:rsid w:val="00C554C2"/>
    <w:rsid w:val="00C55D91"/>
    <w:rsid w:val="00C56F1F"/>
    <w:rsid w:val="00C577C3"/>
    <w:rsid w:val="00C57CF7"/>
    <w:rsid w:val="00C60F81"/>
    <w:rsid w:val="00C614AD"/>
    <w:rsid w:val="00C61B1E"/>
    <w:rsid w:val="00C61B29"/>
    <w:rsid w:val="00C61FB2"/>
    <w:rsid w:val="00C63E58"/>
    <w:rsid w:val="00C64D36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1B43"/>
    <w:rsid w:val="00C853AA"/>
    <w:rsid w:val="00C859BA"/>
    <w:rsid w:val="00C85A89"/>
    <w:rsid w:val="00C85B2C"/>
    <w:rsid w:val="00C87C6B"/>
    <w:rsid w:val="00C91DED"/>
    <w:rsid w:val="00C92625"/>
    <w:rsid w:val="00C92927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A515F"/>
    <w:rsid w:val="00CA6337"/>
    <w:rsid w:val="00CA6481"/>
    <w:rsid w:val="00CB47FA"/>
    <w:rsid w:val="00CB6B68"/>
    <w:rsid w:val="00CC03B6"/>
    <w:rsid w:val="00CC096F"/>
    <w:rsid w:val="00CC0B7B"/>
    <w:rsid w:val="00CC19EB"/>
    <w:rsid w:val="00CC2266"/>
    <w:rsid w:val="00CC29F3"/>
    <w:rsid w:val="00CC4324"/>
    <w:rsid w:val="00CC4F78"/>
    <w:rsid w:val="00CD0363"/>
    <w:rsid w:val="00CD0834"/>
    <w:rsid w:val="00CD2234"/>
    <w:rsid w:val="00CD3EBE"/>
    <w:rsid w:val="00CD53E6"/>
    <w:rsid w:val="00CD5537"/>
    <w:rsid w:val="00CE01E8"/>
    <w:rsid w:val="00CE0DB7"/>
    <w:rsid w:val="00CE1F2C"/>
    <w:rsid w:val="00CE28F2"/>
    <w:rsid w:val="00CE32B4"/>
    <w:rsid w:val="00CE3E8E"/>
    <w:rsid w:val="00CF032E"/>
    <w:rsid w:val="00CF286F"/>
    <w:rsid w:val="00CF41A8"/>
    <w:rsid w:val="00CF5ED5"/>
    <w:rsid w:val="00CF63FC"/>
    <w:rsid w:val="00CF76EE"/>
    <w:rsid w:val="00CF7777"/>
    <w:rsid w:val="00D000AE"/>
    <w:rsid w:val="00D024D8"/>
    <w:rsid w:val="00D04A36"/>
    <w:rsid w:val="00D05BD1"/>
    <w:rsid w:val="00D072AF"/>
    <w:rsid w:val="00D07733"/>
    <w:rsid w:val="00D13163"/>
    <w:rsid w:val="00D134C5"/>
    <w:rsid w:val="00D16558"/>
    <w:rsid w:val="00D16573"/>
    <w:rsid w:val="00D16947"/>
    <w:rsid w:val="00D16D30"/>
    <w:rsid w:val="00D17240"/>
    <w:rsid w:val="00D17B4C"/>
    <w:rsid w:val="00D17CC0"/>
    <w:rsid w:val="00D20BF7"/>
    <w:rsid w:val="00D20D9F"/>
    <w:rsid w:val="00D2132C"/>
    <w:rsid w:val="00D22225"/>
    <w:rsid w:val="00D22DC6"/>
    <w:rsid w:val="00D233E2"/>
    <w:rsid w:val="00D23A8F"/>
    <w:rsid w:val="00D271CB"/>
    <w:rsid w:val="00D27516"/>
    <w:rsid w:val="00D2759C"/>
    <w:rsid w:val="00D277E6"/>
    <w:rsid w:val="00D2792D"/>
    <w:rsid w:val="00D308EA"/>
    <w:rsid w:val="00D31ED1"/>
    <w:rsid w:val="00D36063"/>
    <w:rsid w:val="00D36C87"/>
    <w:rsid w:val="00D4018D"/>
    <w:rsid w:val="00D42F51"/>
    <w:rsid w:val="00D430E1"/>
    <w:rsid w:val="00D44BC1"/>
    <w:rsid w:val="00D44CC9"/>
    <w:rsid w:val="00D45205"/>
    <w:rsid w:val="00D45CE9"/>
    <w:rsid w:val="00D460FE"/>
    <w:rsid w:val="00D4676C"/>
    <w:rsid w:val="00D47481"/>
    <w:rsid w:val="00D479C3"/>
    <w:rsid w:val="00D50A55"/>
    <w:rsid w:val="00D517F8"/>
    <w:rsid w:val="00D518E4"/>
    <w:rsid w:val="00D51EF3"/>
    <w:rsid w:val="00D521A7"/>
    <w:rsid w:val="00D5346F"/>
    <w:rsid w:val="00D5452F"/>
    <w:rsid w:val="00D55208"/>
    <w:rsid w:val="00D611D3"/>
    <w:rsid w:val="00D613A5"/>
    <w:rsid w:val="00D6337F"/>
    <w:rsid w:val="00D64C79"/>
    <w:rsid w:val="00D64E72"/>
    <w:rsid w:val="00D652AD"/>
    <w:rsid w:val="00D6668F"/>
    <w:rsid w:val="00D6755E"/>
    <w:rsid w:val="00D67F4F"/>
    <w:rsid w:val="00D712A7"/>
    <w:rsid w:val="00D714A8"/>
    <w:rsid w:val="00D71BEA"/>
    <w:rsid w:val="00D74685"/>
    <w:rsid w:val="00D74D9E"/>
    <w:rsid w:val="00D75D63"/>
    <w:rsid w:val="00D8119D"/>
    <w:rsid w:val="00D83A0C"/>
    <w:rsid w:val="00D84FE9"/>
    <w:rsid w:val="00D86A66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7C1"/>
    <w:rsid w:val="00DB4DB1"/>
    <w:rsid w:val="00DB6B51"/>
    <w:rsid w:val="00DB6D63"/>
    <w:rsid w:val="00DB6DB4"/>
    <w:rsid w:val="00DB794B"/>
    <w:rsid w:val="00DC07D0"/>
    <w:rsid w:val="00DC0847"/>
    <w:rsid w:val="00DC30F4"/>
    <w:rsid w:val="00DC33E3"/>
    <w:rsid w:val="00DC34A9"/>
    <w:rsid w:val="00DC386B"/>
    <w:rsid w:val="00DC4404"/>
    <w:rsid w:val="00DC5C24"/>
    <w:rsid w:val="00DC5E13"/>
    <w:rsid w:val="00DC7166"/>
    <w:rsid w:val="00DD11D9"/>
    <w:rsid w:val="00DD56C2"/>
    <w:rsid w:val="00DE3631"/>
    <w:rsid w:val="00DE6988"/>
    <w:rsid w:val="00DE7347"/>
    <w:rsid w:val="00DF12C2"/>
    <w:rsid w:val="00DF1E02"/>
    <w:rsid w:val="00DF4611"/>
    <w:rsid w:val="00DF4BB0"/>
    <w:rsid w:val="00DF4EEA"/>
    <w:rsid w:val="00DF5E8B"/>
    <w:rsid w:val="00DF6549"/>
    <w:rsid w:val="00DF68E5"/>
    <w:rsid w:val="00DF6FE0"/>
    <w:rsid w:val="00DF74CB"/>
    <w:rsid w:val="00DF79FC"/>
    <w:rsid w:val="00E00000"/>
    <w:rsid w:val="00E04729"/>
    <w:rsid w:val="00E05590"/>
    <w:rsid w:val="00E06EA5"/>
    <w:rsid w:val="00E11DF9"/>
    <w:rsid w:val="00E11EC6"/>
    <w:rsid w:val="00E11F42"/>
    <w:rsid w:val="00E121DE"/>
    <w:rsid w:val="00E1266D"/>
    <w:rsid w:val="00E128D2"/>
    <w:rsid w:val="00E143F9"/>
    <w:rsid w:val="00E167DD"/>
    <w:rsid w:val="00E1749F"/>
    <w:rsid w:val="00E200A4"/>
    <w:rsid w:val="00E20467"/>
    <w:rsid w:val="00E2502D"/>
    <w:rsid w:val="00E25160"/>
    <w:rsid w:val="00E25D83"/>
    <w:rsid w:val="00E27D94"/>
    <w:rsid w:val="00E30C1C"/>
    <w:rsid w:val="00E3322F"/>
    <w:rsid w:val="00E33A10"/>
    <w:rsid w:val="00E340D2"/>
    <w:rsid w:val="00E351D3"/>
    <w:rsid w:val="00E4186C"/>
    <w:rsid w:val="00E43441"/>
    <w:rsid w:val="00E43DD0"/>
    <w:rsid w:val="00E44FE2"/>
    <w:rsid w:val="00E507A2"/>
    <w:rsid w:val="00E50A2C"/>
    <w:rsid w:val="00E5249D"/>
    <w:rsid w:val="00E5374D"/>
    <w:rsid w:val="00E56857"/>
    <w:rsid w:val="00E60042"/>
    <w:rsid w:val="00E60A10"/>
    <w:rsid w:val="00E6338E"/>
    <w:rsid w:val="00E63F58"/>
    <w:rsid w:val="00E6586B"/>
    <w:rsid w:val="00E66A6A"/>
    <w:rsid w:val="00E70C9B"/>
    <w:rsid w:val="00E71F6D"/>
    <w:rsid w:val="00E75B61"/>
    <w:rsid w:val="00E774DC"/>
    <w:rsid w:val="00E80D63"/>
    <w:rsid w:val="00E813FD"/>
    <w:rsid w:val="00E818E0"/>
    <w:rsid w:val="00E82267"/>
    <w:rsid w:val="00E87DF0"/>
    <w:rsid w:val="00E87F53"/>
    <w:rsid w:val="00E900E4"/>
    <w:rsid w:val="00E9032E"/>
    <w:rsid w:val="00E91E0F"/>
    <w:rsid w:val="00E91E93"/>
    <w:rsid w:val="00E92D7D"/>
    <w:rsid w:val="00E9321D"/>
    <w:rsid w:val="00E93C17"/>
    <w:rsid w:val="00E949C1"/>
    <w:rsid w:val="00E9503C"/>
    <w:rsid w:val="00E96D5B"/>
    <w:rsid w:val="00E96F40"/>
    <w:rsid w:val="00E97B82"/>
    <w:rsid w:val="00EA0111"/>
    <w:rsid w:val="00EA029A"/>
    <w:rsid w:val="00EA02EA"/>
    <w:rsid w:val="00EA1149"/>
    <w:rsid w:val="00EA17C8"/>
    <w:rsid w:val="00EA1FD5"/>
    <w:rsid w:val="00EA2361"/>
    <w:rsid w:val="00EA337D"/>
    <w:rsid w:val="00EA3E1B"/>
    <w:rsid w:val="00EA48EF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03C"/>
    <w:rsid w:val="00ED4E7A"/>
    <w:rsid w:val="00ED78C8"/>
    <w:rsid w:val="00ED79F3"/>
    <w:rsid w:val="00EE0688"/>
    <w:rsid w:val="00EE3783"/>
    <w:rsid w:val="00EE5A11"/>
    <w:rsid w:val="00EE6082"/>
    <w:rsid w:val="00EE793A"/>
    <w:rsid w:val="00EF1922"/>
    <w:rsid w:val="00EF1C4C"/>
    <w:rsid w:val="00EF3BE8"/>
    <w:rsid w:val="00EF4519"/>
    <w:rsid w:val="00EF4779"/>
    <w:rsid w:val="00F01896"/>
    <w:rsid w:val="00F02EA1"/>
    <w:rsid w:val="00F030EB"/>
    <w:rsid w:val="00F03B51"/>
    <w:rsid w:val="00F03DB0"/>
    <w:rsid w:val="00F040AE"/>
    <w:rsid w:val="00F04128"/>
    <w:rsid w:val="00F05287"/>
    <w:rsid w:val="00F0590F"/>
    <w:rsid w:val="00F068F1"/>
    <w:rsid w:val="00F10528"/>
    <w:rsid w:val="00F12F22"/>
    <w:rsid w:val="00F146A0"/>
    <w:rsid w:val="00F148E5"/>
    <w:rsid w:val="00F15CC6"/>
    <w:rsid w:val="00F1729D"/>
    <w:rsid w:val="00F211BA"/>
    <w:rsid w:val="00F22720"/>
    <w:rsid w:val="00F2273D"/>
    <w:rsid w:val="00F23A64"/>
    <w:rsid w:val="00F23A9B"/>
    <w:rsid w:val="00F23FCF"/>
    <w:rsid w:val="00F25214"/>
    <w:rsid w:val="00F25870"/>
    <w:rsid w:val="00F2698C"/>
    <w:rsid w:val="00F275AC"/>
    <w:rsid w:val="00F31702"/>
    <w:rsid w:val="00F31919"/>
    <w:rsid w:val="00F33C96"/>
    <w:rsid w:val="00F33EA1"/>
    <w:rsid w:val="00F3418B"/>
    <w:rsid w:val="00F35EDE"/>
    <w:rsid w:val="00F36047"/>
    <w:rsid w:val="00F4089C"/>
    <w:rsid w:val="00F410FB"/>
    <w:rsid w:val="00F41473"/>
    <w:rsid w:val="00F4314E"/>
    <w:rsid w:val="00F51096"/>
    <w:rsid w:val="00F518B0"/>
    <w:rsid w:val="00F51AB9"/>
    <w:rsid w:val="00F530E7"/>
    <w:rsid w:val="00F53970"/>
    <w:rsid w:val="00F53B1D"/>
    <w:rsid w:val="00F550A7"/>
    <w:rsid w:val="00F56A68"/>
    <w:rsid w:val="00F575C9"/>
    <w:rsid w:val="00F62CDA"/>
    <w:rsid w:val="00F62E6E"/>
    <w:rsid w:val="00F634E7"/>
    <w:rsid w:val="00F65D2D"/>
    <w:rsid w:val="00F65F27"/>
    <w:rsid w:val="00F6744C"/>
    <w:rsid w:val="00F677CE"/>
    <w:rsid w:val="00F70241"/>
    <w:rsid w:val="00F70255"/>
    <w:rsid w:val="00F72063"/>
    <w:rsid w:val="00F73D16"/>
    <w:rsid w:val="00F752A6"/>
    <w:rsid w:val="00F77613"/>
    <w:rsid w:val="00F8010D"/>
    <w:rsid w:val="00F80D6C"/>
    <w:rsid w:val="00F816F2"/>
    <w:rsid w:val="00F820FC"/>
    <w:rsid w:val="00F82CC6"/>
    <w:rsid w:val="00F85438"/>
    <w:rsid w:val="00F8643E"/>
    <w:rsid w:val="00F90858"/>
    <w:rsid w:val="00F90BB0"/>
    <w:rsid w:val="00F91589"/>
    <w:rsid w:val="00F93177"/>
    <w:rsid w:val="00F95079"/>
    <w:rsid w:val="00FA49E3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298C"/>
    <w:rsid w:val="00FC6818"/>
    <w:rsid w:val="00FD146B"/>
    <w:rsid w:val="00FD3514"/>
    <w:rsid w:val="00FD7B2A"/>
    <w:rsid w:val="00FD7C03"/>
    <w:rsid w:val="00FD7E72"/>
    <w:rsid w:val="00FD7FE8"/>
    <w:rsid w:val="00FE2414"/>
    <w:rsid w:val="00FE2C38"/>
    <w:rsid w:val="00FE3C2E"/>
    <w:rsid w:val="00FE4BF7"/>
    <w:rsid w:val="00FE7404"/>
    <w:rsid w:val="00FF1FC5"/>
    <w:rsid w:val="00FF248E"/>
    <w:rsid w:val="00FF340F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37E04587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F93177"/>
    <w:pPr>
      <w:numPr>
        <w:numId w:val="24"/>
      </w:numPr>
      <w:ind w:right="6"/>
      <w:contextualSpacing/>
      <w:outlineLvl w:val="0"/>
    </w:pPr>
    <w:rPr>
      <w:rFonts w:ascii="StobiSerif Regular" w:hAnsi="StobiSerif Regular"/>
      <w:i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F93177"/>
    <w:rPr>
      <w:rFonts w:ascii="StobiSerif Regular" w:hAnsi="StobiSerif Regular"/>
      <w:i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 w:val="0"/>
      <w:i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i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BC60-9B51-43E5-8883-058DB62E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385</TotalTime>
  <Pages>8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35</cp:revision>
  <cp:lastPrinted>2022-04-01T12:06:00Z</cp:lastPrinted>
  <dcterms:created xsi:type="dcterms:W3CDTF">2022-07-05T07:31:00Z</dcterms:created>
  <dcterms:modified xsi:type="dcterms:W3CDTF">2022-08-12T06:39:00Z</dcterms:modified>
</cp:coreProperties>
</file>