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5C4286" w:rsidRDefault="007B16B4" w:rsidP="00B62482">
      <w:pPr>
        <w:tabs>
          <w:tab w:val="left" w:pos="6048"/>
        </w:tabs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5C428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5C428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286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5C428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5C4286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5C4286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AFC48CB" w14:textId="77777777" w:rsidR="00541D90" w:rsidRPr="005C4286" w:rsidRDefault="00541D90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381E897" w14:textId="77777777" w:rsidR="00E3498B" w:rsidRDefault="00E3498B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7631B4AB" w14:textId="62BEF9CC" w:rsidR="009E3AAB" w:rsidRPr="005C4286" w:rsidRDefault="009E3AAB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5C4286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0A4CB764" w:rsidR="009E3AAB" w:rsidRPr="007039B4" w:rsidRDefault="009E3AAB" w:rsidP="00B62482">
      <w:pPr>
        <w:ind w:left="-284" w:right="-329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5C4286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5C4286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3712D3" w:rsidRPr="005C4286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Pr="005C4286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5C4286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</w:t>
      </w:r>
      <w:r w:rsidRPr="005C4286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5C4286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7039B4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5C4286" w:rsidRDefault="009E3AAB" w:rsidP="00B62482">
      <w:pPr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5C4286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5C4286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0C256D08" w:rsidR="00ED3673" w:rsidRDefault="00ED3673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12D489BA" w14:textId="77777777" w:rsidR="00E3498B" w:rsidRPr="005C4286" w:rsidRDefault="00E3498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5C4286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5C4286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15834014" w:rsidR="009E3AAB" w:rsidRPr="005C4286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5C428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C121D" w:rsidRPr="005C4286">
        <w:rPr>
          <w:rFonts w:ascii="StobiSerif Regular" w:eastAsia="@Arial Unicode MS" w:hAnsi="StobiSerif Regular" w:cstheme="minorHAnsi"/>
          <w:b/>
          <w:i/>
          <w:sz w:val="22"/>
          <w:szCs w:val="22"/>
        </w:rPr>
        <w:t>Сто</w:t>
      </w:r>
      <w:r w:rsidR="003712D3" w:rsidRPr="005C428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5C4286" w:rsidRPr="005C4286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дваесет и втората</w:t>
      </w:r>
      <w:r w:rsidR="0076168D" w:rsidRPr="005C428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5C428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5C4286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5C4286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5C428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5C428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5C4286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5C4286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15AC1768" w:rsidR="009E3AAB" w:rsidRPr="005C4286" w:rsidRDefault="009E3AAB" w:rsidP="00B62482">
      <w:pPr>
        <w:ind w:left="-284" w:right="-46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5C428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F70B12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од</w:t>
      </w:r>
      <w:r w:rsidR="00606E90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5C4286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14</w:t>
      </w:r>
      <w:r w:rsidR="00802A27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F70B12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до 1</w:t>
      </w:r>
      <w:r w:rsidR="005C4286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5</w:t>
      </w:r>
      <w:r w:rsidR="00F70B12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5C4286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јули</w:t>
      </w:r>
      <w:r w:rsidR="00F70B12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20</w:t>
      </w:r>
      <w:r w:rsidR="009A6022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E26337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Pr="005C428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5C428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39C4CEC2" w:rsidR="00541D90" w:rsidRDefault="00541D90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4E3CC384" w14:textId="77777777" w:rsidR="00E3498B" w:rsidRPr="005C4286" w:rsidRDefault="00E3498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0CADBED2" w:rsidR="009E3AAB" w:rsidRPr="005C4286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5C4286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5C4286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14 до 15 јули </w:t>
      </w:r>
      <w:r w:rsidR="00E26337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2022 </w:t>
      </w:r>
      <w:r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5C428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5C4286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</w:t>
      </w:r>
      <w:r w:rsidR="005C4286" w:rsidRPr="005C4286">
        <w:rPr>
          <w:rFonts w:ascii="StobiSerif Regular" w:hAnsi="StobiSerif Regular" w:cstheme="minorHAnsi"/>
          <w:i/>
          <w:sz w:val="22"/>
          <w:szCs w:val="22"/>
        </w:rPr>
        <w:t>о</w:t>
      </w:r>
      <w:r w:rsidRPr="005C4286">
        <w:rPr>
          <w:rFonts w:ascii="StobiSerif Regular" w:hAnsi="StobiSerif Regular" w:cstheme="minorHAnsi"/>
          <w:i/>
          <w:sz w:val="22"/>
          <w:szCs w:val="22"/>
        </w:rPr>
        <w:t>т предло</w:t>
      </w:r>
      <w:r w:rsidR="005C4286" w:rsidRPr="005C4286">
        <w:rPr>
          <w:rFonts w:ascii="StobiSerif Regular" w:hAnsi="StobiSerif Regular" w:cstheme="minorHAnsi"/>
          <w:i/>
          <w:sz w:val="22"/>
          <w:szCs w:val="22"/>
        </w:rPr>
        <w:t>г</w:t>
      </w:r>
      <w:r w:rsidR="00756501" w:rsidRPr="005C4286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5C4286" w:rsidRDefault="0076168D" w:rsidP="00B62482">
      <w:pPr>
        <w:pStyle w:val="ListParagraph"/>
        <w:spacing w:after="0" w:line="240" w:lineRule="auto"/>
        <w:ind w:left="568" w:right="-46"/>
        <w:rPr>
          <w:rFonts w:ascii="StobiSerif Regular" w:hAnsi="StobiSerif Regular"/>
          <w:i/>
          <w:iCs/>
          <w:lang w:eastAsia="mk-MK"/>
        </w:rPr>
      </w:pPr>
    </w:p>
    <w:p w14:paraId="6A066DB7" w14:textId="77777777" w:rsidR="00E3498B" w:rsidRPr="00E3498B" w:rsidRDefault="00F70B12" w:rsidP="00E3498B">
      <w:pPr>
        <w:pStyle w:val="ListParagraph"/>
        <w:numPr>
          <w:ilvl w:val="0"/>
          <w:numId w:val="15"/>
        </w:numPr>
        <w:spacing w:after="0" w:line="240" w:lineRule="auto"/>
        <w:ind w:left="142" w:hanging="357"/>
        <w:rPr>
          <w:rFonts w:ascii="StobiSerif Regular" w:hAnsi="StobiSerif Regular"/>
          <w:i/>
          <w:iCs/>
        </w:rPr>
      </w:pPr>
      <w:r w:rsidRPr="00E3498B">
        <w:rPr>
          <w:rFonts w:ascii="StobiSerif Regular" w:hAnsi="StobiSerif Regular"/>
          <w:i/>
          <w:iCs/>
        </w:rPr>
        <w:t xml:space="preserve">Предлог за донесување на </w:t>
      </w:r>
      <w:r w:rsidR="00E3498B" w:rsidRPr="00E3498B">
        <w:rPr>
          <w:rFonts w:ascii="StobiSerif Regular" w:hAnsi="StobiSerif Regular"/>
          <w:i/>
          <w:iCs/>
        </w:rPr>
        <w:t>Одлука за спроведување на процесот на фактурирање на приватните здравствени установи – аптеки за издадени електронски рецепти за хронична терапија на товар на Фондот за здравствено осигурување на Република Северна Македонија</w:t>
      </w:r>
    </w:p>
    <w:p w14:paraId="2C55E56D" w14:textId="13ABF19B" w:rsidR="00F70B12" w:rsidRPr="00E3498B" w:rsidRDefault="00F70B12" w:rsidP="00E3498B">
      <w:pPr>
        <w:pStyle w:val="ListParagraph"/>
        <w:suppressAutoHyphens w:val="0"/>
        <w:spacing w:after="0" w:line="240" w:lineRule="auto"/>
        <w:ind w:left="142"/>
        <w:rPr>
          <w:rFonts w:ascii="StobiSerif Regular" w:eastAsia="Times New Roman" w:hAnsi="StobiSerif Regular"/>
          <w:i/>
          <w:iCs/>
        </w:rPr>
      </w:pPr>
    </w:p>
    <w:p w14:paraId="0E829968" w14:textId="37200F3F" w:rsidR="0024133A" w:rsidRPr="00E3498B" w:rsidRDefault="0024133A" w:rsidP="00290D3B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E3498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</w:t>
      </w:r>
      <w:r w:rsidR="00F70B12" w:rsidRPr="00E3498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по </w:t>
      </w:r>
      <w:r w:rsidRPr="00E3498B">
        <w:rPr>
          <w:rFonts w:ascii="StobiSerif Regular" w:eastAsia="@Arial Unicode MS" w:hAnsi="StobiSerif Regular" w:cstheme="minorHAnsi"/>
          <w:i/>
          <w:sz w:val="22"/>
          <w:szCs w:val="22"/>
        </w:rPr>
        <w:t>предлог</w:t>
      </w:r>
      <w:r w:rsidR="00E3498B" w:rsidRPr="00E3498B">
        <w:rPr>
          <w:rFonts w:ascii="StobiSerif Regular" w:eastAsia="@Arial Unicode MS" w:hAnsi="StobiSerif Regular" w:cstheme="minorHAnsi"/>
          <w:i/>
          <w:sz w:val="22"/>
          <w:szCs w:val="22"/>
        </w:rPr>
        <w:t>от</w:t>
      </w:r>
      <w:r w:rsidRPr="00E3498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. Со тоа, согласно членот 21 на Деловникот за работата, Управниот одбор </w:t>
      </w:r>
      <w:r w:rsidRPr="00E3498B">
        <w:rPr>
          <w:rFonts w:ascii="StobiSerif Regular" w:hAnsi="StobiSerif Regular" w:cstheme="minorHAnsi"/>
          <w:i/>
          <w:sz w:val="22"/>
          <w:szCs w:val="22"/>
        </w:rPr>
        <w:t>без одржување на состанок донесе</w:t>
      </w:r>
    </w:p>
    <w:p w14:paraId="63F5AB71" w14:textId="77777777" w:rsidR="00E3498B" w:rsidRPr="005C4286" w:rsidRDefault="00E3498B" w:rsidP="00290D3B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3E1E76E4" w14:textId="2886FD9F" w:rsidR="00E3498B" w:rsidRPr="00E3498B" w:rsidRDefault="00E3498B" w:rsidP="00E3498B">
      <w:pPr>
        <w:ind w:left="-284" w:right="-46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E3498B">
        <w:rPr>
          <w:rFonts w:ascii="StobiSerif Regular" w:hAnsi="StobiSerif Regular"/>
          <w:b/>
          <w:bCs/>
          <w:i/>
          <w:iCs/>
          <w:sz w:val="22"/>
          <w:szCs w:val="22"/>
        </w:rPr>
        <w:t>Одлука</w:t>
      </w:r>
    </w:p>
    <w:p w14:paraId="4D33A7C4" w14:textId="7CA0C124" w:rsidR="00E3498B" w:rsidRPr="00E3498B" w:rsidRDefault="00E3498B" w:rsidP="00E3498B">
      <w:pPr>
        <w:ind w:left="-284" w:right="-46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E3498B">
        <w:rPr>
          <w:rFonts w:ascii="StobiSerif Regular" w:hAnsi="StobiSerif Regular"/>
          <w:b/>
          <w:bCs/>
          <w:i/>
          <w:iCs/>
          <w:sz w:val="22"/>
          <w:szCs w:val="22"/>
        </w:rPr>
        <w:t>за спроведување на процесот на фактурирање на приватните здравствени установи – аптеки за издадени електронски рецепти за хронична терапија на товар на Фондот за здравствено осигурување на Република Северна Македонија</w:t>
      </w:r>
    </w:p>
    <w:p w14:paraId="449D24A1" w14:textId="5B930569" w:rsidR="00F70B12" w:rsidRPr="005C4286" w:rsidRDefault="00F70B12" w:rsidP="00290D3B">
      <w:pPr>
        <w:suppressAutoHyphens w:val="0"/>
        <w:ind w:left="-284"/>
        <w:jc w:val="center"/>
        <w:rPr>
          <w:rFonts w:ascii="StobiSerif Regular" w:hAnsi="StobiSerif Regular"/>
          <w:b/>
          <w:bCs/>
          <w:i/>
          <w:iCs/>
          <w:color w:val="FF0000"/>
          <w:sz w:val="22"/>
          <w:szCs w:val="22"/>
        </w:rPr>
      </w:pPr>
    </w:p>
    <w:p w14:paraId="3FBF3B2B" w14:textId="362A16FA" w:rsidR="00F70B12" w:rsidRPr="00D80D22" w:rsidRDefault="00F70B12" w:rsidP="00290D3B">
      <w:pPr>
        <w:suppressAutoHyphens w:val="0"/>
        <w:ind w:left="-284"/>
        <w:rPr>
          <w:rFonts w:ascii="StobiSerif Regular" w:hAnsi="StobiSerif Regular"/>
          <w:i/>
          <w:iCs/>
          <w:sz w:val="22"/>
          <w:szCs w:val="22"/>
        </w:rPr>
      </w:pPr>
      <w:r w:rsidRPr="00D80D22">
        <w:rPr>
          <w:rFonts w:ascii="StobiSerif Regular" w:hAnsi="StobiSerif Regular"/>
          <w:i/>
          <w:iCs/>
          <w:sz w:val="22"/>
          <w:szCs w:val="22"/>
        </w:rPr>
        <w:t xml:space="preserve">со која </w:t>
      </w:r>
      <w:r w:rsidR="00A32BB4" w:rsidRPr="00D80D22">
        <w:rPr>
          <w:rFonts w:ascii="StobiSerif Regular" w:hAnsi="StobiSerif Regular"/>
          <w:i/>
          <w:iCs/>
          <w:sz w:val="22"/>
          <w:szCs w:val="22"/>
        </w:rPr>
        <w:t>се овозможува</w:t>
      </w:r>
      <w:r w:rsidR="00D80D22" w:rsidRPr="00D80D22">
        <w:rPr>
          <w:rFonts w:ascii="StobiSerif Regular" w:hAnsi="StobiSerif Regular"/>
          <w:i/>
          <w:iCs/>
          <w:sz w:val="22"/>
          <w:szCs w:val="22"/>
        </w:rPr>
        <w:t>,</w:t>
      </w:r>
      <w:r w:rsidR="00A32BB4" w:rsidRPr="00D80D22">
        <w:rPr>
          <w:rFonts w:ascii="StobiSerif Regular" w:hAnsi="StobiSerif Regular"/>
          <w:i/>
          <w:iCs/>
          <w:sz w:val="22"/>
          <w:szCs w:val="22"/>
        </w:rPr>
        <w:t xml:space="preserve"> во периодот до 31 декември 2022 година да продолжи со примена начинот на фактурирање </w:t>
      </w:r>
      <w:r w:rsidR="00D80D22" w:rsidRPr="00D80D22">
        <w:rPr>
          <w:rFonts w:ascii="StobiSerif Regular" w:hAnsi="StobiSerif Regular"/>
          <w:i/>
          <w:iCs/>
          <w:sz w:val="22"/>
          <w:szCs w:val="22"/>
        </w:rPr>
        <w:t>н</w:t>
      </w:r>
      <w:r w:rsidR="00A32BB4" w:rsidRPr="00D80D22">
        <w:rPr>
          <w:rFonts w:ascii="StobiSerif Regular" w:hAnsi="StobiSerif Regular"/>
          <w:i/>
          <w:iCs/>
          <w:sz w:val="22"/>
          <w:szCs w:val="22"/>
        </w:rPr>
        <w:t>а услугите на аптеките при издавање на електронски рецепт за хронична терапија</w:t>
      </w:r>
      <w:r w:rsidR="00D80D22" w:rsidRPr="00D80D22">
        <w:rPr>
          <w:rFonts w:ascii="StobiSerif Regular" w:hAnsi="StobiSerif Regular"/>
          <w:i/>
          <w:iCs/>
          <w:sz w:val="22"/>
          <w:szCs w:val="22"/>
        </w:rPr>
        <w:t>,</w:t>
      </w:r>
      <w:r w:rsidR="00A32BB4" w:rsidRPr="00D80D22">
        <w:rPr>
          <w:rFonts w:ascii="StobiSerif Regular" w:hAnsi="StobiSerif Regular"/>
          <w:i/>
          <w:iCs/>
          <w:sz w:val="22"/>
          <w:szCs w:val="22"/>
        </w:rPr>
        <w:t xml:space="preserve"> со посебна спецификација, дигитално потпишана од овластен потписник на аптеката</w:t>
      </w:r>
      <w:r w:rsidR="00D80D22" w:rsidRPr="00D80D22">
        <w:rPr>
          <w:rFonts w:ascii="StobiSerif Regular" w:hAnsi="StobiSerif Regular"/>
          <w:i/>
          <w:iCs/>
          <w:sz w:val="22"/>
          <w:szCs w:val="22"/>
        </w:rPr>
        <w:t xml:space="preserve"> со користење на квалификуван сертификат.</w:t>
      </w:r>
    </w:p>
    <w:p w14:paraId="602771E5" w14:textId="77777777" w:rsidR="00A32BB4" w:rsidRDefault="00A32BB4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40B2EB92" w14:textId="6052B645" w:rsidR="009E3AAB" w:rsidRPr="005C4286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5C4286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5C4286" w:rsidRDefault="00AC3D69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4D79985D" w14:textId="77777777" w:rsidR="005C4286" w:rsidRPr="006B2347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/>
          <w:i/>
          <w:iCs/>
        </w:rPr>
      </w:pPr>
      <w:bookmarkStart w:id="0" w:name="_Hlk100059169"/>
      <w:r w:rsidRPr="006B2347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 – претседател;</w:t>
      </w:r>
    </w:p>
    <w:p w14:paraId="4CD6F38A" w14:textId="77777777" w:rsidR="005C4286" w:rsidRPr="006B2347" w:rsidRDefault="005C4286" w:rsidP="005C4286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 w:cs="Arial"/>
          <w:i/>
        </w:rPr>
      </w:pPr>
      <w:r w:rsidRPr="006B2347">
        <w:rPr>
          <w:rFonts w:ascii="StobiSerif Regular" w:eastAsia="@Arial Unicode MS" w:hAnsi="StobiSerif Regular" w:cs="Arial"/>
          <w:i/>
        </w:rPr>
        <w:t>д-р Арбен Љабеништа, претставник од Министерството за здравство – заменик на претседателот;</w:t>
      </w:r>
    </w:p>
    <w:p w14:paraId="6D49C11C" w14:textId="77777777" w:rsidR="005C4286" w:rsidRPr="006B2347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6B2347">
        <w:rPr>
          <w:rFonts w:ascii="StobiSerif Regular" w:hAnsi="StobiSerif Regular" w:cs="Arial"/>
          <w:i/>
          <w:iCs/>
        </w:rPr>
        <w:t>д-р Љубиша Каранфиловски</w:t>
      </w:r>
      <w:r w:rsidRPr="006B2347">
        <w:rPr>
          <w:rFonts w:ascii="StobiSerif Regular" w:hAnsi="StobiSerif Regular" w:cs="Arial"/>
          <w:i/>
          <w:iCs/>
          <w:lang w:val="en-US"/>
        </w:rPr>
        <w:t xml:space="preserve">, </w:t>
      </w:r>
      <w:r w:rsidRPr="006B2347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4182300E" w14:textId="77777777" w:rsidR="005C4286" w:rsidRPr="006B2347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6B2347">
        <w:rPr>
          <w:rFonts w:ascii="StobiSerif Regular" w:hAnsi="StobiSerif Regular" w:cs="Arial"/>
          <w:i/>
          <w:iCs/>
        </w:rPr>
        <w:lastRenderedPageBreak/>
        <w:t>д-р Димитар Димитриевски, претставник од здружението на пензионерите – член;</w:t>
      </w:r>
    </w:p>
    <w:p w14:paraId="3A7A5DAE" w14:textId="77777777" w:rsidR="005C4286" w:rsidRPr="006B2347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6B2347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6B2347">
        <w:rPr>
          <w:rFonts w:ascii="StobiSerif Regular" w:hAnsi="StobiSerif Regular"/>
          <w:i/>
          <w:iCs/>
        </w:rPr>
        <w:t>претставник на осигурениците  </w:t>
      </w:r>
      <w:r w:rsidRPr="006B2347">
        <w:rPr>
          <w:rFonts w:ascii="StobiSerif Regular" w:hAnsi="StobiSerif Regular" w:cs="Arial"/>
          <w:i/>
          <w:iCs/>
        </w:rPr>
        <w:t xml:space="preserve"> – член;</w:t>
      </w:r>
    </w:p>
    <w:p w14:paraId="0368B8D4" w14:textId="77777777" w:rsidR="005C4286" w:rsidRPr="006B2347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6B2347">
        <w:rPr>
          <w:rFonts w:ascii="StobiSerif Regular" w:hAnsi="StobiSerif Regular" w:cs="Arial"/>
          <w:i/>
          <w:iCs/>
        </w:rPr>
        <w:t xml:space="preserve"> </w:t>
      </w:r>
      <w:bookmarkStart w:id="1" w:name="_Hlk106350987"/>
      <w:r w:rsidRPr="006B2347">
        <w:rPr>
          <w:rFonts w:ascii="StobiSerif Regular" w:hAnsi="StobiSerif Regular" w:cs="Arial"/>
          <w:i/>
          <w:iCs/>
        </w:rPr>
        <w:t>д-р спец. д-р сци. Тања Дејаноска</w:t>
      </w:r>
      <w:bookmarkEnd w:id="1"/>
      <w:r w:rsidRPr="006B2347">
        <w:rPr>
          <w:rFonts w:ascii="StobiSerif Regular" w:hAnsi="StobiSerif Regular" w:cs="Arial"/>
          <w:i/>
          <w:iCs/>
        </w:rPr>
        <w:t xml:space="preserve">, </w:t>
      </w:r>
      <w:r w:rsidRPr="006B2347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Pr="006B2347">
        <w:rPr>
          <w:rFonts w:ascii="StobiSerif Regular" w:hAnsi="StobiSerif Regular" w:cs="Arial"/>
          <w:i/>
          <w:iCs/>
        </w:rPr>
        <w:t xml:space="preserve">– член; </w:t>
      </w:r>
    </w:p>
    <w:p w14:paraId="63873D9C" w14:textId="0ABCA258" w:rsidR="005C4286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6B2347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6B2347">
        <w:rPr>
          <w:rFonts w:ascii="StobiSerif Regular" w:hAnsi="StobiSerif Regular" w:cs="Arial"/>
          <w:i/>
          <w:iCs/>
        </w:rPr>
        <w:t xml:space="preserve"> Маја Ковачева, претставник од Лекарската, Фармацевтската и Стоматолошката комора на Македонија – член. </w:t>
      </w:r>
    </w:p>
    <w:p w14:paraId="01ACC83D" w14:textId="77777777" w:rsidR="005C4286" w:rsidRPr="006B2347" w:rsidRDefault="005C4286" w:rsidP="005C4286">
      <w:pPr>
        <w:pStyle w:val="ListParagraph"/>
        <w:suppressAutoHyphens w:val="0"/>
        <w:spacing w:after="0" w:line="240" w:lineRule="auto"/>
        <w:ind w:left="142"/>
        <w:rPr>
          <w:rFonts w:ascii="StobiSerif Regular" w:hAnsi="StobiSerif Regular" w:cs="Arial"/>
          <w:i/>
          <w:iCs/>
        </w:rPr>
      </w:pPr>
    </w:p>
    <w:bookmarkEnd w:id="0"/>
    <w:p w14:paraId="5FD1CEF2" w14:textId="77777777" w:rsidR="00E91C7E" w:rsidRPr="005C4286" w:rsidRDefault="009E3AAB" w:rsidP="00E91C7E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5C4286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5C4286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  <w:r w:rsidR="00E91C7E" w:rsidRPr="005C428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="00E91C7E" w:rsidRPr="005C4286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E91C7E" w:rsidRPr="005C4286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E91C7E" w:rsidRPr="005C4286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EFD012B" w14:textId="30C01BB0" w:rsidR="00E91C7E" w:rsidRPr="005C4286" w:rsidRDefault="00E91C7E" w:rsidP="00E91C7E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5C428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Христо Трповски                              </w:t>
      </w:r>
      <w:r w:rsidRPr="005C4286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5C428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1B228DA3" w14:textId="54F2F6B8" w:rsidR="00E91C7E" w:rsidRPr="005C4286" w:rsidRDefault="00E91C7E" w:rsidP="00E91C7E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5C428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Дејан Николовски</w:t>
      </w:r>
    </w:p>
    <w:p w14:paraId="19F4D287" w14:textId="17A076D7" w:rsidR="00BD2475" w:rsidRPr="005C4286" w:rsidRDefault="00BD2475" w:rsidP="00E91C7E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5C4286" w:rsidSect="00FA2BB3">
      <w:headerReference w:type="default" r:id="rId9"/>
      <w:type w:val="continuous"/>
      <w:pgSz w:w="11906" w:h="16838" w:code="9"/>
      <w:pgMar w:top="1276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99E1" w14:textId="77777777" w:rsidR="002E3170" w:rsidRDefault="002E3170" w:rsidP="00DC5C24">
      <w:r>
        <w:separator/>
      </w:r>
    </w:p>
  </w:endnote>
  <w:endnote w:type="continuationSeparator" w:id="0">
    <w:p w14:paraId="2A4565B2" w14:textId="77777777" w:rsidR="002E3170" w:rsidRDefault="002E3170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5329" w14:textId="77777777" w:rsidR="002E3170" w:rsidRDefault="002E3170" w:rsidP="00DC5C24">
      <w:r>
        <w:separator/>
      </w:r>
    </w:p>
  </w:footnote>
  <w:footnote w:type="continuationSeparator" w:id="0">
    <w:p w14:paraId="677D5826" w14:textId="77777777" w:rsidR="002E3170" w:rsidRDefault="002E3170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C36304"/>
    <w:multiLevelType w:val="hybridMultilevel"/>
    <w:tmpl w:val="FD681ACE"/>
    <w:lvl w:ilvl="0" w:tplc="B150CC94">
      <w:numFmt w:val="bullet"/>
      <w:lvlText w:val="-"/>
      <w:lvlJc w:val="left"/>
      <w:pPr>
        <w:ind w:left="717" w:hanging="360"/>
      </w:pPr>
      <w:rPr>
        <w:rFonts w:ascii="StobiSerif Regular" w:eastAsia="Calibri" w:hAnsi="StobiSerif Regular" w:cs="Times New Roman" w:hint="default"/>
        <w:sz w:val="24"/>
      </w:rPr>
    </w:lvl>
    <w:lvl w:ilvl="1" w:tplc="042F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B064646"/>
    <w:multiLevelType w:val="hybridMultilevel"/>
    <w:tmpl w:val="7B328CAA"/>
    <w:lvl w:ilvl="0" w:tplc="376694AA">
      <w:numFmt w:val="bullet"/>
      <w:lvlText w:val="-"/>
      <w:lvlJc w:val="left"/>
      <w:pPr>
        <w:ind w:left="1364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6" w15:restartNumberingAfterBreak="0">
    <w:nsid w:val="5DC929FB"/>
    <w:multiLevelType w:val="hybridMultilevel"/>
    <w:tmpl w:val="9A58A050"/>
    <w:lvl w:ilvl="0" w:tplc="247CFE30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5787BD2"/>
    <w:multiLevelType w:val="hybridMultilevel"/>
    <w:tmpl w:val="AED2590A"/>
    <w:lvl w:ilvl="0" w:tplc="FE6E8FBC">
      <w:start w:val="1"/>
      <w:numFmt w:val="decimal"/>
      <w:lvlText w:val="%1."/>
      <w:lvlJc w:val="left"/>
      <w:pPr>
        <w:ind w:left="1364" w:hanging="360"/>
      </w:pPr>
    </w:lvl>
    <w:lvl w:ilvl="1" w:tplc="042F0019">
      <w:start w:val="1"/>
      <w:numFmt w:val="lowerLetter"/>
      <w:lvlText w:val="%2."/>
      <w:lvlJc w:val="left"/>
      <w:pPr>
        <w:ind w:left="2084" w:hanging="360"/>
      </w:pPr>
    </w:lvl>
    <w:lvl w:ilvl="2" w:tplc="042F001B">
      <w:start w:val="1"/>
      <w:numFmt w:val="lowerRoman"/>
      <w:lvlText w:val="%3."/>
      <w:lvlJc w:val="right"/>
      <w:pPr>
        <w:ind w:left="2804" w:hanging="180"/>
      </w:pPr>
    </w:lvl>
    <w:lvl w:ilvl="3" w:tplc="042F000F">
      <w:start w:val="1"/>
      <w:numFmt w:val="decimal"/>
      <w:lvlText w:val="%4."/>
      <w:lvlJc w:val="left"/>
      <w:pPr>
        <w:ind w:left="3524" w:hanging="360"/>
      </w:pPr>
    </w:lvl>
    <w:lvl w:ilvl="4" w:tplc="042F0019">
      <w:start w:val="1"/>
      <w:numFmt w:val="lowerLetter"/>
      <w:lvlText w:val="%5."/>
      <w:lvlJc w:val="left"/>
      <w:pPr>
        <w:ind w:left="4244" w:hanging="360"/>
      </w:pPr>
    </w:lvl>
    <w:lvl w:ilvl="5" w:tplc="042F001B">
      <w:start w:val="1"/>
      <w:numFmt w:val="lowerRoman"/>
      <w:lvlText w:val="%6."/>
      <w:lvlJc w:val="right"/>
      <w:pPr>
        <w:ind w:left="4964" w:hanging="180"/>
      </w:pPr>
    </w:lvl>
    <w:lvl w:ilvl="6" w:tplc="042F000F">
      <w:start w:val="1"/>
      <w:numFmt w:val="decimal"/>
      <w:lvlText w:val="%7."/>
      <w:lvlJc w:val="left"/>
      <w:pPr>
        <w:ind w:left="5684" w:hanging="360"/>
      </w:pPr>
    </w:lvl>
    <w:lvl w:ilvl="7" w:tplc="042F0019">
      <w:start w:val="1"/>
      <w:numFmt w:val="lowerLetter"/>
      <w:lvlText w:val="%8."/>
      <w:lvlJc w:val="left"/>
      <w:pPr>
        <w:ind w:left="6404" w:hanging="360"/>
      </w:pPr>
    </w:lvl>
    <w:lvl w:ilvl="8" w:tplc="042F001B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6897299F"/>
    <w:multiLevelType w:val="hybridMultilevel"/>
    <w:tmpl w:val="180AA1BA"/>
    <w:lvl w:ilvl="0" w:tplc="042F0001">
      <w:start w:val="1"/>
      <w:numFmt w:val="bullet"/>
      <w:lvlText w:val=""/>
      <w:lvlJc w:val="left"/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5C5B1D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D54ED"/>
    <w:multiLevelType w:val="hybridMultilevel"/>
    <w:tmpl w:val="C1184C6E"/>
    <w:lvl w:ilvl="0" w:tplc="376694AA">
      <w:numFmt w:val="bullet"/>
      <w:lvlText w:val="-"/>
      <w:lvlJc w:val="left"/>
      <w:pPr>
        <w:ind w:left="1440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1107840">
    <w:abstractNumId w:val="1"/>
  </w:num>
  <w:num w:numId="2" w16cid:durableId="869488067">
    <w:abstractNumId w:val="5"/>
  </w:num>
  <w:num w:numId="3" w16cid:durableId="655961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190200">
    <w:abstractNumId w:val="0"/>
  </w:num>
  <w:num w:numId="5" w16cid:durableId="576983418">
    <w:abstractNumId w:val="4"/>
  </w:num>
  <w:num w:numId="6" w16cid:durableId="1639216011">
    <w:abstractNumId w:val="2"/>
  </w:num>
  <w:num w:numId="7" w16cid:durableId="1034308488">
    <w:abstractNumId w:val="9"/>
  </w:num>
  <w:num w:numId="8" w16cid:durableId="741022869">
    <w:abstractNumId w:val="7"/>
  </w:num>
  <w:num w:numId="9" w16cid:durableId="1926302598">
    <w:abstractNumId w:val="2"/>
  </w:num>
  <w:num w:numId="10" w16cid:durableId="480081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3948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98923">
    <w:abstractNumId w:val="8"/>
  </w:num>
  <w:num w:numId="13" w16cid:durableId="456143455">
    <w:abstractNumId w:val="3"/>
  </w:num>
  <w:num w:numId="14" w16cid:durableId="486435634">
    <w:abstractNumId w:val="10"/>
  </w:num>
  <w:num w:numId="15" w16cid:durableId="207330533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4E84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0BA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133A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0D3B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170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12D3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9751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5F7E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346B"/>
    <w:rsid w:val="00455AF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5ED4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1F1F"/>
    <w:rsid w:val="004D2DDA"/>
    <w:rsid w:val="004D5837"/>
    <w:rsid w:val="004E24C3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350B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286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5F65C4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1FFB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E5DB3"/>
    <w:rsid w:val="006F220C"/>
    <w:rsid w:val="006F23B7"/>
    <w:rsid w:val="006F4AFA"/>
    <w:rsid w:val="006F5C2E"/>
    <w:rsid w:val="006F5CB5"/>
    <w:rsid w:val="006F6E91"/>
    <w:rsid w:val="006F7D3F"/>
    <w:rsid w:val="007038A8"/>
    <w:rsid w:val="007039B4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33A8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4C4A"/>
    <w:rsid w:val="008B60B2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E6FCD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1046"/>
    <w:rsid w:val="00A22B0A"/>
    <w:rsid w:val="00A267E7"/>
    <w:rsid w:val="00A323AB"/>
    <w:rsid w:val="00A32BB4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1F5"/>
    <w:rsid w:val="00AE48DC"/>
    <w:rsid w:val="00AE6519"/>
    <w:rsid w:val="00AE65F7"/>
    <w:rsid w:val="00AF13BC"/>
    <w:rsid w:val="00AF2284"/>
    <w:rsid w:val="00AF3DA7"/>
    <w:rsid w:val="00AF3F93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770A6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2990"/>
    <w:rsid w:val="00C3418D"/>
    <w:rsid w:val="00C34453"/>
    <w:rsid w:val="00C3722B"/>
    <w:rsid w:val="00C37292"/>
    <w:rsid w:val="00C3754F"/>
    <w:rsid w:val="00C41F63"/>
    <w:rsid w:val="00C44836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1FF4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4FA3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80D22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3C81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337"/>
    <w:rsid w:val="00E27D94"/>
    <w:rsid w:val="00E30C1C"/>
    <w:rsid w:val="00E32602"/>
    <w:rsid w:val="00E33A10"/>
    <w:rsid w:val="00E340D2"/>
    <w:rsid w:val="00E3498B"/>
    <w:rsid w:val="00E351D3"/>
    <w:rsid w:val="00E36FE2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C7E"/>
    <w:rsid w:val="00E91E0F"/>
    <w:rsid w:val="00E91E93"/>
    <w:rsid w:val="00E92801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0891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0B12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2BB3"/>
    <w:rsid w:val="00FA330A"/>
    <w:rsid w:val="00FA4341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38A0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3712D3"/>
    <w:pPr>
      <w:suppressAutoHyphens w:val="0"/>
      <w:ind w:left="142"/>
      <w:jc w:val="center"/>
      <w:outlineLvl w:val="0"/>
    </w:pPr>
    <w:rPr>
      <w:rFonts w:ascii="StobiSerif Medium" w:hAnsi="StobiSerif Medium"/>
      <w:b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3712D3"/>
    <w:rPr>
      <w:rFonts w:ascii="StobiSerif Medium" w:hAnsi="StobiSerif Medium"/>
      <w:b/>
      <w:i/>
      <w:iCs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i/>
      <w:iCs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i/>
      <w:iCs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88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19</cp:revision>
  <cp:lastPrinted>2022-08-12T06:49:00Z</cp:lastPrinted>
  <dcterms:created xsi:type="dcterms:W3CDTF">2022-01-26T08:02:00Z</dcterms:created>
  <dcterms:modified xsi:type="dcterms:W3CDTF">2022-08-12T06:55:00Z</dcterms:modified>
</cp:coreProperties>
</file>