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7804B8" w:rsidRDefault="007B16B4" w:rsidP="00C320EC">
      <w:pPr>
        <w:tabs>
          <w:tab w:val="left" w:pos="6048"/>
        </w:tabs>
        <w:autoSpaceDE w:val="0"/>
        <w:autoSpaceDN w:val="0"/>
        <w:adjustRightInd w:val="0"/>
        <w:ind w:left="-142" w:right="4"/>
        <w:rPr>
          <w:rFonts w:ascii="StobiSerif Regular" w:hAnsi="StobiSerif Regular"/>
          <w:b/>
          <w:i/>
          <w:color w:val="FF0000"/>
          <w:sz w:val="22"/>
          <w:szCs w:val="22"/>
        </w:rPr>
      </w:pPr>
      <w:r w:rsidRPr="007804B8">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7804B8">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804B8">
        <w:rPr>
          <w:rFonts w:ascii="StobiSerif Regular" w:hAnsi="StobiSerif Regular"/>
          <w:b/>
          <w:i/>
          <w:color w:val="FF0000"/>
          <w:sz w:val="22"/>
          <w:szCs w:val="22"/>
        </w:rPr>
        <w:tab/>
      </w:r>
      <w:r w:rsidRPr="007804B8">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7804B8" w:rsidRDefault="007B16B4" w:rsidP="00C320EC">
      <w:pPr>
        <w:autoSpaceDE w:val="0"/>
        <w:autoSpaceDN w:val="0"/>
        <w:adjustRightInd w:val="0"/>
        <w:ind w:left="-142" w:right="4"/>
        <w:rPr>
          <w:rFonts w:ascii="StobiSerif Regular" w:hAnsi="StobiSerif Regular"/>
          <w:b/>
          <w:i/>
          <w:color w:val="FF0000"/>
          <w:sz w:val="22"/>
          <w:szCs w:val="22"/>
        </w:rPr>
      </w:pPr>
    </w:p>
    <w:p w14:paraId="047B27A2" w14:textId="77777777" w:rsidR="007B16B4" w:rsidRPr="007804B8" w:rsidRDefault="007B16B4" w:rsidP="00C320EC">
      <w:pPr>
        <w:autoSpaceDE w:val="0"/>
        <w:autoSpaceDN w:val="0"/>
        <w:adjustRightInd w:val="0"/>
        <w:ind w:left="-142" w:right="4"/>
        <w:rPr>
          <w:rFonts w:ascii="StobiSerif Regular" w:hAnsi="StobiSerif Regular"/>
          <w:b/>
          <w:i/>
          <w:color w:val="FF0000"/>
          <w:sz w:val="22"/>
          <w:szCs w:val="22"/>
        </w:rPr>
      </w:pPr>
    </w:p>
    <w:p w14:paraId="03AC3331" w14:textId="77777777" w:rsidR="00167451" w:rsidRPr="009151F5" w:rsidRDefault="00167451" w:rsidP="00C320EC">
      <w:pPr>
        <w:autoSpaceDE w:val="0"/>
        <w:autoSpaceDN w:val="0"/>
        <w:adjustRightInd w:val="0"/>
        <w:ind w:left="-142" w:right="4"/>
        <w:rPr>
          <w:rFonts w:ascii="StobiSerif Regular" w:hAnsi="StobiSerif Regular"/>
          <w:b/>
          <w:i/>
          <w:color w:val="FFFFFF" w:themeColor="background1"/>
          <w:sz w:val="22"/>
          <w:szCs w:val="22"/>
        </w:rPr>
      </w:pPr>
      <w:r w:rsidRPr="007804B8">
        <w:rPr>
          <w:rFonts w:ascii="StobiSerif Regular" w:hAnsi="StobiSerif Regular"/>
          <w:b/>
          <w:i/>
          <w:sz w:val="22"/>
          <w:szCs w:val="22"/>
        </w:rPr>
        <w:t xml:space="preserve">Број: 02 - </w:t>
      </w:r>
      <w:r w:rsidRPr="007804B8">
        <w:rPr>
          <w:rFonts w:ascii="StobiSerif Regular" w:hAnsi="StobiSerif Regular" w:cs="Calibri"/>
          <w:b/>
          <w:i/>
          <w:sz w:val="22"/>
          <w:szCs w:val="22"/>
        </w:rPr>
        <w:t>__________</w:t>
      </w:r>
      <w:r w:rsidRPr="007804B8">
        <w:rPr>
          <w:rFonts w:ascii="StobiSerif Regular" w:hAnsi="StobiSerif Regular" w:cs="Arial"/>
          <w:b/>
          <w:i/>
          <w:sz w:val="22"/>
          <w:szCs w:val="22"/>
        </w:rPr>
        <w:t xml:space="preserve">                                                                                                </w:t>
      </w:r>
      <w:r w:rsidRPr="009151F5">
        <w:rPr>
          <w:rFonts w:ascii="StobiSerif Regular" w:hAnsi="StobiSerif Regular" w:cs="Arial"/>
          <w:b/>
          <w:i/>
          <w:color w:val="FFFFFF" w:themeColor="background1"/>
          <w:sz w:val="22"/>
          <w:szCs w:val="22"/>
        </w:rPr>
        <w:t>П Р Е Д Л О Г</w:t>
      </w:r>
    </w:p>
    <w:p w14:paraId="0034A144" w14:textId="037D71B7" w:rsidR="00167451" w:rsidRPr="007804B8" w:rsidRDefault="00167451" w:rsidP="00C320EC">
      <w:pPr>
        <w:ind w:left="-142" w:right="4"/>
        <w:rPr>
          <w:rFonts w:ascii="StobiSerif Regular" w:hAnsi="StobiSerif Regular"/>
          <w:b/>
          <w:i/>
          <w:sz w:val="22"/>
          <w:szCs w:val="22"/>
        </w:rPr>
      </w:pPr>
      <w:r w:rsidRPr="007804B8">
        <w:rPr>
          <w:rFonts w:ascii="StobiSerif Regular" w:hAnsi="StobiSerif Regular"/>
          <w:b/>
          <w:i/>
          <w:sz w:val="22"/>
          <w:szCs w:val="22"/>
        </w:rPr>
        <w:t>_______ 20</w:t>
      </w:r>
      <w:r w:rsidR="00752096" w:rsidRPr="007804B8">
        <w:rPr>
          <w:rFonts w:ascii="StobiSerif Regular" w:hAnsi="StobiSerif Regular"/>
          <w:b/>
          <w:i/>
          <w:sz w:val="22"/>
          <w:szCs w:val="22"/>
          <w:lang w:val="en-US"/>
        </w:rPr>
        <w:t>2</w:t>
      </w:r>
      <w:r w:rsidR="003F7353" w:rsidRPr="007804B8">
        <w:rPr>
          <w:rFonts w:ascii="StobiSerif Regular" w:hAnsi="StobiSerif Regular"/>
          <w:b/>
          <w:i/>
          <w:sz w:val="22"/>
          <w:szCs w:val="22"/>
        </w:rPr>
        <w:t>3</w:t>
      </w:r>
      <w:r w:rsidRPr="007804B8">
        <w:rPr>
          <w:rFonts w:ascii="StobiSerif Regular" w:hAnsi="StobiSerif Regular"/>
          <w:b/>
          <w:i/>
          <w:sz w:val="22"/>
          <w:szCs w:val="22"/>
        </w:rPr>
        <w:t xml:space="preserve"> година</w:t>
      </w:r>
      <w:r w:rsidRPr="007804B8">
        <w:rPr>
          <w:rFonts w:ascii="StobiSerif Regular" w:hAnsi="StobiSerif Regular" w:cs="Arial"/>
          <w:b/>
          <w:i/>
          <w:sz w:val="22"/>
          <w:szCs w:val="22"/>
        </w:rPr>
        <w:t xml:space="preserve">                                                                                                  </w:t>
      </w:r>
    </w:p>
    <w:p w14:paraId="7E1B6599" w14:textId="77777777" w:rsidR="00167451" w:rsidRPr="007804B8" w:rsidRDefault="00167451" w:rsidP="00C320EC">
      <w:pPr>
        <w:ind w:left="-142" w:right="4"/>
        <w:rPr>
          <w:rFonts w:ascii="StobiSerif Regular" w:hAnsi="StobiSerif Regular"/>
          <w:b/>
          <w:i/>
          <w:sz w:val="22"/>
          <w:szCs w:val="22"/>
        </w:rPr>
      </w:pPr>
      <w:r w:rsidRPr="007804B8">
        <w:rPr>
          <w:rFonts w:ascii="StobiSerif Regular" w:hAnsi="StobiSerif Regular"/>
          <w:b/>
          <w:i/>
          <w:sz w:val="22"/>
          <w:szCs w:val="22"/>
        </w:rPr>
        <w:t>С к о п ј е</w:t>
      </w:r>
      <w:r w:rsidRPr="007804B8">
        <w:rPr>
          <w:rFonts w:ascii="StobiSerif Regular" w:hAnsi="StobiSerif Regular"/>
          <w:i/>
          <w:sz w:val="22"/>
          <w:szCs w:val="22"/>
        </w:rPr>
        <w:t xml:space="preserve">                                      </w:t>
      </w:r>
    </w:p>
    <w:p w14:paraId="7C158BC0" w14:textId="77777777" w:rsidR="00167451" w:rsidRPr="007804B8" w:rsidRDefault="00167451" w:rsidP="00C320EC">
      <w:pPr>
        <w:autoSpaceDE w:val="0"/>
        <w:autoSpaceDN w:val="0"/>
        <w:adjustRightInd w:val="0"/>
        <w:ind w:left="-142" w:right="4"/>
        <w:rPr>
          <w:rFonts w:ascii="StobiSerif Regular" w:hAnsi="StobiSerif Regular"/>
          <w:i/>
          <w:sz w:val="22"/>
          <w:szCs w:val="22"/>
        </w:rPr>
      </w:pPr>
      <w:r w:rsidRPr="007804B8">
        <w:rPr>
          <w:rFonts w:ascii="StobiSerif Regular" w:hAnsi="StobiSerif Regular"/>
          <w:i/>
          <w:sz w:val="22"/>
          <w:szCs w:val="22"/>
        </w:rPr>
        <w:t xml:space="preserve">                                                                                                                 </w:t>
      </w:r>
    </w:p>
    <w:p w14:paraId="619F4600" w14:textId="77777777" w:rsidR="00167451" w:rsidRPr="007804B8" w:rsidRDefault="00167451" w:rsidP="00C320EC">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ЗАПИСНИК</w:t>
      </w:r>
    </w:p>
    <w:p w14:paraId="364D5494" w14:textId="5D7F7FDC" w:rsidR="00167451" w:rsidRPr="007804B8" w:rsidRDefault="00167451" w:rsidP="00C320EC">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 xml:space="preserve">од </w:t>
      </w:r>
      <w:r w:rsidR="00B119CD" w:rsidRPr="007804B8">
        <w:rPr>
          <w:rFonts w:ascii="StobiSerif Regular" w:hAnsi="StobiSerif Regular" w:cstheme="minorHAnsi"/>
          <w:b/>
          <w:bCs/>
          <w:i/>
          <w:sz w:val="22"/>
          <w:szCs w:val="22"/>
        </w:rPr>
        <w:t xml:space="preserve">Сто </w:t>
      </w:r>
      <w:r w:rsidR="00B64F9E" w:rsidRPr="007804B8">
        <w:rPr>
          <w:rFonts w:ascii="StobiSerif Regular" w:hAnsi="StobiSerif Regular" w:cstheme="minorHAnsi"/>
          <w:b/>
          <w:bCs/>
          <w:i/>
          <w:sz w:val="22"/>
          <w:szCs w:val="22"/>
        </w:rPr>
        <w:t>четириесет</w:t>
      </w:r>
      <w:r w:rsidR="003F7353" w:rsidRPr="007804B8">
        <w:rPr>
          <w:rFonts w:ascii="StobiSerif Regular" w:hAnsi="StobiSerif Regular" w:cstheme="minorHAnsi"/>
          <w:b/>
          <w:bCs/>
          <w:i/>
          <w:sz w:val="22"/>
          <w:szCs w:val="22"/>
        </w:rPr>
        <w:t xml:space="preserve"> и </w:t>
      </w:r>
      <w:r w:rsidR="007804B8" w:rsidRPr="007804B8">
        <w:rPr>
          <w:rFonts w:ascii="StobiSerif Regular" w:hAnsi="StobiSerif Regular" w:cstheme="minorHAnsi"/>
          <w:b/>
          <w:bCs/>
          <w:i/>
          <w:sz w:val="22"/>
          <w:szCs w:val="22"/>
        </w:rPr>
        <w:t>петтата</w:t>
      </w:r>
      <w:r w:rsidR="00B119CD" w:rsidRPr="007804B8">
        <w:rPr>
          <w:rFonts w:ascii="StobiSerif Regular" w:hAnsi="StobiSerif Regular" w:cstheme="minorHAnsi"/>
          <w:i/>
          <w:sz w:val="22"/>
          <w:szCs w:val="22"/>
        </w:rPr>
        <w:t xml:space="preserve"> </w:t>
      </w:r>
      <w:r w:rsidR="00404718" w:rsidRPr="007804B8">
        <w:rPr>
          <w:rFonts w:ascii="StobiSerif Regular" w:eastAsia="@Arial Unicode MS" w:hAnsi="StobiSerif Regular" w:cs="Arial"/>
          <w:b/>
          <w:i/>
          <w:sz w:val="22"/>
          <w:szCs w:val="22"/>
        </w:rPr>
        <w:t xml:space="preserve">седница </w:t>
      </w:r>
      <w:r w:rsidRPr="007804B8">
        <w:rPr>
          <w:rFonts w:ascii="StobiSerif Regular" w:eastAsia="@Arial Unicode MS" w:hAnsi="StobiSerif Regular" w:cs="Arial"/>
          <w:b/>
          <w:i/>
          <w:sz w:val="22"/>
          <w:szCs w:val="22"/>
        </w:rPr>
        <w:t>на Управниот одбор на</w:t>
      </w:r>
    </w:p>
    <w:p w14:paraId="4FB27ECB" w14:textId="77777777" w:rsidR="00167451" w:rsidRPr="007804B8" w:rsidRDefault="00167451" w:rsidP="00C320EC">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 xml:space="preserve">Фондот за здравствено осигурување на </w:t>
      </w:r>
      <w:r w:rsidR="00D71BEA" w:rsidRPr="007804B8">
        <w:rPr>
          <w:rFonts w:ascii="StobiSerif Regular" w:eastAsia="@Arial Unicode MS" w:hAnsi="StobiSerif Regular" w:cs="Arial"/>
          <w:b/>
          <w:i/>
          <w:sz w:val="22"/>
          <w:szCs w:val="22"/>
        </w:rPr>
        <w:t xml:space="preserve">Република Северна </w:t>
      </w:r>
      <w:r w:rsidRPr="007804B8">
        <w:rPr>
          <w:rFonts w:ascii="StobiSerif Regular" w:eastAsia="@Arial Unicode MS" w:hAnsi="StobiSerif Regular" w:cs="Arial"/>
          <w:b/>
          <w:i/>
          <w:sz w:val="22"/>
          <w:szCs w:val="22"/>
        </w:rPr>
        <w:t>Македонија,</w:t>
      </w:r>
    </w:p>
    <w:p w14:paraId="0DB70119" w14:textId="440C9287" w:rsidR="00447886" w:rsidRPr="007804B8"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7804B8">
        <w:rPr>
          <w:rFonts w:ascii="StobiSerif Regular" w:eastAsia="@Arial Unicode MS" w:hAnsi="StobiSerif Regular" w:cs="Arial"/>
          <w:i/>
          <w:sz w:val="22"/>
          <w:szCs w:val="22"/>
        </w:rPr>
        <w:t xml:space="preserve">одржана на </w:t>
      </w:r>
      <w:r w:rsidR="007804B8" w:rsidRPr="007804B8">
        <w:rPr>
          <w:rFonts w:ascii="StobiSerif Regular" w:eastAsia="@Arial Unicode MS" w:hAnsi="StobiSerif Regular" w:cs="Arial"/>
          <w:i/>
          <w:sz w:val="22"/>
          <w:szCs w:val="22"/>
        </w:rPr>
        <w:t>20</w:t>
      </w:r>
      <w:r w:rsidRPr="007804B8">
        <w:rPr>
          <w:rFonts w:ascii="StobiSerif Regular" w:eastAsia="@Arial Unicode MS" w:hAnsi="StobiSerif Regular" w:cs="Arial"/>
          <w:i/>
          <w:sz w:val="22"/>
          <w:szCs w:val="22"/>
        </w:rPr>
        <w:t xml:space="preserve"> </w:t>
      </w:r>
      <w:r w:rsidR="007804B8" w:rsidRPr="007804B8">
        <w:rPr>
          <w:rFonts w:ascii="StobiSerif Regular" w:eastAsia="@Arial Unicode MS" w:hAnsi="StobiSerif Regular" w:cs="Arial"/>
          <w:i/>
          <w:sz w:val="22"/>
          <w:szCs w:val="22"/>
        </w:rPr>
        <w:t>јуни</w:t>
      </w:r>
      <w:r w:rsidR="00752096" w:rsidRPr="007804B8">
        <w:rPr>
          <w:rFonts w:ascii="StobiSerif Regular" w:eastAsia="@Arial Unicode MS" w:hAnsi="StobiSerif Regular" w:cs="Arial"/>
          <w:i/>
          <w:sz w:val="22"/>
          <w:szCs w:val="22"/>
        </w:rPr>
        <w:t xml:space="preserve"> 202</w:t>
      </w:r>
      <w:r w:rsidR="003F7353" w:rsidRPr="007804B8">
        <w:rPr>
          <w:rFonts w:ascii="StobiSerif Regular" w:eastAsia="@Arial Unicode MS" w:hAnsi="StobiSerif Regular" w:cs="Arial"/>
          <w:i/>
          <w:sz w:val="22"/>
          <w:szCs w:val="22"/>
        </w:rPr>
        <w:t>3</w:t>
      </w:r>
      <w:r w:rsidR="00752096" w:rsidRPr="007804B8">
        <w:rPr>
          <w:rFonts w:ascii="StobiSerif Regular" w:eastAsia="@Arial Unicode MS" w:hAnsi="StobiSerif Regular" w:cs="Arial"/>
          <w:i/>
          <w:sz w:val="22"/>
          <w:szCs w:val="22"/>
        </w:rPr>
        <w:t xml:space="preserve"> година со почеток во 1</w:t>
      </w:r>
      <w:r w:rsidR="007804B8" w:rsidRPr="007804B8">
        <w:rPr>
          <w:rFonts w:ascii="StobiSerif Regular" w:eastAsia="@Arial Unicode MS" w:hAnsi="StobiSerif Regular" w:cs="Arial"/>
          <w:i/>
          <w:sz w:val="22"/>
          <w:szCs w:val="22"/>
        </w:rPr>
        <w:t>4</w:t>
      </w:r>
      <w:r w:rsidRPr="007804B8">
        <w:rPr>
          <w:rFonts w:ascii="StobiSerif Regular" w:eastAsia="@Arial Unicode MS" w:hAnsi="StobiSerif Regular" w:cs="Arial"/>
          <w:i/>
          <w:sz w:val="22"/>
          <w:szCs w:val="22"/>
        </w:rPr>
        <w:t>.</w:t>
      </w:r>
      <w:r w:rsidR="008F1CAC" w:rsidRPr="007804B8">
        <w:rPr>
          <w:rFonts w:ascii="StobiSerif Regular" w:eastAsia="@Arial Unicode MS" w:hAnsi="StobiSerif Regular" w:cs="Arial"/>
          <w:i/>
          <w:sz w:val="22"/>
          <w:szCs w:val="22"/>
        </w:rPr>
        <w:t>0</w:t>
      </w:r>
      <w:r w:rsidRPr="007804B8">
        <w:rPr>
          <w:rFonts w:ascii="StobiSerif Regular" w:eastAsia="@Arial Unicode MS" w:hAnsi="StobiSerif Regular" w:cs="Arial"/>
          <w:i/>
          <w:sz w:val="22"/>
          <w:szCs w:val="22"/>
        </w:rPr>
        <w:t xml:space="preserve">0 часот </w:t>
      </w:r>
    </w:p>
    <w:p w14:paraId="40B1DD45" w14:textId="77777777" w:rsidR="00167451" w:rsidRPr="007804B8"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7804B8">
        <w:rPr>
          <w:rFonts w:ascii="StobiSerif Regular" w:eastAsia="@Arial Unicode MS" w:hAnsi="StobiSerif Regular" w:cs="Arial"/>
          <w:i/>
          <w:sz w:val="22"/>
          <w:szCs w:val="22"/>
        </w:rPr>
        <w:t xml:space="preserve">во просториите на Фондот </w:t>
      </w:r>
    </w:p>
    <w:p w14:paraId="38766511" w14:textId="77777777" w:rsidR="0097601B" w:rsidRPr="007804B8" w:rsidRDefault="0097601B" w:rsidP="00C320EC">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Pr="007804B8"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членови на Управниот одбор:</w:t>
      </w:r>
    </w:p>
    <w:p w14:paraId="6D5987B6" w14:textId="55803F65" w:rsidR="00C64D36" w:rsidRPr="007804B8" w:rsidRDefault="008F1CAC" w:rsidP="004B5DFA">
      <w:pPr>
        <w:pStyle w:val="ListParagraph"/>
        <w:numPr>
          <w:ilvl w:val="0"/>
          <w:numId w:val="9"/>
        </w:numPr>
        <w:suppressAutoHyphens w:val="0"/>
        <w:autoSpaceDE w:val="0"/>
        <w:autoSpaceDN w:val="0"/>
        <w:adjustRightInd w:val="0"/>
        <w:spacing w:after="0" w:line="240" w:lineRule="auto"/>
        <w:ind w:left="284" w:right="6"/>
        <w:rPr>
          <w:rFonts w:ascii="StobiSerif Regular" w:eastAsia="@Arial Unicode MS" w:hAnsi="StobiSerif Regular"/>
          <w:i/>
          <w:iCs/>
        </w:rPr>
      </w:pPr>
      <w:bookmarkStart w:id="0" w:name="_Hlk100059169"/>
      <w:r w:rsidRPr="007804B8">
        <w:rPr>
          <w:rFonts w:ascii="StobiSerif Regular" w:eastAsia="@Arial Unicode MS" w:hAnsi="StobiSerif Regular" w:cs="Arial"/>
          <w:i/>
        </w:rPr>
        <w:t>прим</w:t>
      </w:r>
      <w:r w:rsidR="00627138" w:rsidRPr="007804B8">
        <w:rPr>
          <w:rFonts w:ascii="StobiSerif Regular" w:eastAsia="@Arial Unicode MS" w:hAnsi="StobiSerif Regular" w:cs="Arial"/>
          <w:i/>
        </w:rPr>
        <w:t>.</w:t>
      </w:r>
      <w:r w:rsidR="00E17AC5" w:rsidRPr="007804B8">
        <w:rPr>
          <w:rFonts w:ascii="StobiSerif Regular" w:eastAsia="@Arial Unicode MS" w:hAnsi="StobiSerif Regular" w:cs="Arial"/>
          <w:i/>
        </w:rPr>
        <w:t xml:space="preserve"> </w:t>
      </w:r>
      <w:r w:rsidR="003F7353" w:rsidRPr="007804B8">
        <w:rPr>
          <w:rFonts w:ascii="StobiSerif Regular" w:eastAsia="@Arial Unicode MS" w:hAnsi="StobiSerif Regular" w:cs="Arial"/>
          <w:i/>
        </w:rPr>
        <w:t xml:space="preserve">д-р </w:t>
      </w:r>
      <w:r w:rsidRPr="007804B8">
        <w:rPr>
          <w:rFonts w:ascii="StobiSerif Regular" w:eastAsia="@Arial Unicode MS" w:hAnsi="StobiSerif Regular" w:cs="Arial"/>
          <w:i/>
        </w:rPr>
        <w:t>Беким Поцеста</w:t>
      </w:r>
      <w:r w:rsidR="003F7353" w:rsidRPr="007804B8">
        <w:rPr>
          <w:rFonts w:ascii="StobiSerif Regular" w:eastAsia="@Arial Unicode MS" w:hAnsi="StobiSerif Regular" w:cs="Arial"/>
          <w:i/>
        </w:rPr>
        <w:t xml:space="preserve">, претставник од Министерството за здравство </w:t>
      </w:r>
      <w:r w:rsidR="00C64D36" w:rsidRPr="007804B8">
        <w:rPr>
          <w:rFonts w:ascii="StobiSerif Regular" w:eastAsia="@Arial Unicode MS" w:hAnsi="StobiSerif Regular"/>
          <w:i/>
          <w:iCs/>
        </w:rPr>
        <w:t>– претседател;</w:t>
      </w:r>
    </w:p>
    <w:p w14:paraId="33D14A3B" w14:textId="77777777" w:rsidR="007804B8" w:rsidRPr="007804B8" w:rsidRDefault="007804B8" w:rsidP="004B5DFA">
      <w:pPr>
        <w:pStyle w:val="ListParagraph"/>
        <w:numPr>
          <w:ilvl w:val="0"/>
          <w:numId w:val="9"/>
        </w:numPr>
        <w:suppressAutoHyphens w:val="0"/>
        <w:spacing w:after="0" w:line="240" w:lineRule="auto"/>
        <w:ind w:left="284" w:right="6"/>
        <w:rPr>
          <w:rFonts w:ascii="StobiSerif Regular" w:hAnsi="StobiSerif Regular" w:cs="Arial"/>
          <w:i/>
          <w:iCs/>
        </w:rPr>
      </w:pPr>
      <w:r w:rsidRPr="007804B8">
        <w:rPr>
          <w:rFonts w:ascii="StobiSerif Regular" w:eastAsia="@Arial Unicode MS" w:hAnsi="StobiSerif Regular"/>
          <w:i/>
          <w:iCs/>
        </w:rPr>
        <w:t>Дејан Николовски, претставник од Министерството за финансии</w:t>
      </w:r>
      <w:r w:rsidRPr="007804B8">
        <w:rPr>
          <w:rFonts w:ascii="StobiSerif Regular" w:eastAsia="@Arial Unicode MS" w:hAnsi="StobiSerif Regular" w:cs="Arial"/>
          <w:i/>
        </w:rPr>
        <w:t xml:space="preserve"> – заменик на претседателот</w:t>
      </w:r>
      <w:r w:rsidRPr="007804B8">
        <w:rPr>
          <w:rFonts w:ascii="StobiSerif Regular" w:hAnsi="StobiSerif Regular" w:cs="Arial"/>
          <w:i/>
          <w:iCs/>
        </w:rPr>
        <w:t>;</w:t>
      </w:r>
    </w:p>
    <w:p w14:paraId="19D138DB" w14:textId="2013D4A4" w:rsidR="00E818E0" w:rsidRPr="007804B8" w:rsidRDefault="007804B8" w:rsidP="004B5DFA">
      <w:pPr>
        <w:pStyle w:val="ListParagraph"/>
        <w:numPr>
          <w:ilvl w:val="0"/>
          <w:numId w:val="9"/>
        </w:numPr>
        <w:suppressAutoHyphens w:val="0"/>
        <w:spacing w:after="0" w:line="240" w:lineRule="auto"/>
        <w:ind w:left="284" w:right="6"/>
        <w:rPr>
          <w:rFonts w:ascii="StobiSerif Regular" w:hAnsi="StobiSerif Regular" w:cs="Arial"/>
          <w:i/>
          <w:iCs/>
        </w:rPr>
      </w:pPr>
      <w:r w:rsidRPr="007804B8">
        <w:rPr>
          <w:rFonts w:ascii="StobiSerif Regular" w:hAnsi="StobiSerif Regular" w:cs="Arial"/>
          <w:i/>
          <w:iCs/>
        </w:rPr>
        <w:t xml:space="preserve"> </w:t>
      </w:r>
      <w:r w:rsidR="00BE256E" w:rsidRPr="007804B8">
        <w:rPr>
          <w:rFonts w:ascii="StobiSerif Regular" w:hAnsi="StobiSerif Regular" w:cs="Arial"/>
          <w:i/>
          <w:iCs/>
        </w:rPr>
        <w:t>д</w:t>
      </w:r>
      <w:r w:rsidR="00E818E0" w:rsidRPr="007804B8">
        <w:rPr>
          <w:rFonts w:ascii="StobiSerif Regular" w:hAnsi="StobiSerif Regular" w:cs="Arial"/>
          <w:i/>
          <w:iCs/>
        </w:rPr>
        <w:t xml:space="preserve">-р </w:t>
      </w:r>
      <w:bookmarkStart w:id="1" w:name="_Hlk126666554"/>
      <w:r w:rsidR="00E818E0" w:rsidRPr="007804B8">
        <w:rPr>
          <w:rFonts w:ascii="StobiSerif Regular" w:hAnsi="StobiSerif Regular" w:cs="Arial"/>
          <w:i/>
          <w:iCs/>
        </w:rPr>
        <w:t>Љубиша Каранфиловски</w:t>
      </w:r>
      <w:r w:rsidR="00E818E0" w:rsidRPr="007804B8">
        <w:rPr>
          <w:rFonts w:ascii="StobiSerif Regular" w:hAnsi="StobiSerif Regular" w:cs="Arial"/>
          <w:i/>
          <w:iCs/>
          <w:lang w:val="en-US"/>
        </w:rPr>
        <w:t xml:space="preserve">, </w:t>
      </w:r>
      <w:r w:rsidR="00E818E0" w:rsidRPr="007804B8">
        <w:rPr>
          <w:rFonts w:ascii="StobiSerif Regular" w:hAnsi="StobiSerif Regular" w:cs="Arial"/>
          <w:i/>
          <w:iCs/>
        </w:rPr>
        <w:t>претставник од Сојузот на синдикатите на Македонија – член;</w:t>
      </w:r>
    </w:p>
    <w:p w14:paraId="289714A5" w14:textId="7A710088" w:rsidR="00E818E0" w:rsidRPr="007804B8" w:rsidRDefault="00BE256E" w:rsidP="004B5DFA">
      <w:pPr>
        <w:pStyle w:val="ListParagraph"/>
        <w:numPr>
          <w:ilvl w:val="0"/>
          <w:numId w:val="9"/>
        </w:numPr>
        <w:suppressAutoHyphens w:val="0"/>
        <w:spacing w:after="0" w:line="240" w:lineRule="auto"/>
        <w:ind w:left="284" w:right="6"/>
        <w:rPr>
          <w:rFonts w:ascii="StobiSerif Regular" w:hAnsi="StobiSerif Regular" w:cs="Arial"/>
          <w:i/>
          <w:iCs/>
        </w:rPr>
      </w:pPr>
      <w:r w:rsidRPr="007804B8">
        <w:rPr>
          <w:rFonts w:ascii="StobiSerif Regular" w:hAnsi="StobiSerif Regular" w:cs="Arial"/>
          <w:i/>
          <w:iCs/>
        </w:rPr>
        <w:t>д</w:t>
      </w:r>
      <w:r w:rsidR="00E818E0" w:rsidRPr="007804B8">
        <w:rPr>
          <w:rFonts w:ascii="StobiSerif Regular" w:hAnsi="StobiSerif Regular" w:cs="Arial"/>
          <w:i/>
          <w:iCs/>
        </w:rPr>
        <w:t>-р Димитар Димитриевски, претставник од здружението на пензионерите – член</w:t>
      </w:r>
      <w:r w:rsidR="00A827D3" w:rsidRPr="007804B8">
        <w:rPr>
          <w:rFonts w:ascii="StobiSerif Regular" w:hAnsi="StobiSerif Regular" w:cs="Arial"/>
          <w:i/>
          <w:iCs/>
        </w:rPr>
        <w:t>;</w:t>
      </w:r>
    </w:p>
    <w:p w14:paraId="235D10D7" w14:textId="77777777" w:rsidR="003F7353" w:rsidRPr="007804B8" w:rsidRDefault="003F7353" w:rsidP="004B5DFA">
      <w:pPr>
        <w:pStyle w:val="ListParagraph"/>
        <w:numPr>
          <w:ilvl w:val="0"/>
          <w:numId w:val="9"/>
        </w:numPr>
        <w:suppressAutoHyphens w:val="0"/>
        <w:spacing w:after="0" w:line="240" w:lineRule="auto"/>
        <w:ind w:left="284" w:right="6"/>
        <w:rPr>
          <w:rFonts w:ascii="StobiSerif Regular" w:hAnsi="StobiSerif Regular" w:cs="Arial"/>
          <w:i/>
          <w:iCs/>
        </w:rPr>
      </w:pPr>
      <w:bookmarkStart w:id="2" w:name="_Hlk106350987"/>
      <w:r w:rsidRPr="007804B8">
        <w:rPr>
          <w:rFonts w:ascii="StobiSerif Regular" w:hAnsi="StobiSerif Regular" w:cs="Arial"/>
          <w:i/>
          <w:iCs/>
        </w:rPr>
        <w:t xml:space="preserve">проф. д-р Јадранка Дабовиќ Анастасовска, </w:t>
      </w:r>
      <w:r w:rsidRPr="007804B8">
        <w:rPr>
          <w:rFonts w:ascii="StobiSerif Regular" w:hAnsi="StobiSerif Regular"/>
          <w:i/>
          <w:iCs/>
        </w:rPr>
        <w:t>претставник на осигурениците  </w:t>
      </w:r>
      <w:r w:rsidRPr="007804B8">
        <w:rPr>
          <w:rFonts w:ascii="StobiSerif Regular" w:hAnsi="StobiSerif Regular" w:cs="Arial"/>
          <w:i/>
          <w:iCs/>
        </w:rPr>
        <w:t xml:space="preserve"> – член;</w:t>
      </w:r>
    </w:p>
    <w:p w14:paraId="526B6752" w14:textId="0F7F57EE" w:rsidR="00C614AD" w:rsidRPr="007804B8" w:rsidRDefault="004A3026" w:rsidP="004B5DFA">
      <w:pPr>
        <w:pStyle w:val="ListParagraph"/>
        <w:numPr>
          <w:ilvl w:val="0"/>
          <w:numId w:val="9"/>
        </w:numPr>
        <w:suppressAutoHyphens w:val="0"/>
        <w:spacing w:after="0" w:line="240" w:lineRule="auto"/>
        <w:ind w:left="284" w:right="6"/>
        <w:rPr>
          <w:rFonts w:ascii="StobiSerif Regular" w:hAnsi="StobiSerif Regular" w:cs="Arial"/>
          <w:i/>
          <w:iCs/>
        </w:rPr>
      </w:pPr>
      <w:r w:rsidRPr="007804B8">
        <w:rPr>
          <w:rFonts w:ascii="StobiSerif Regular" w:hAnsi="StobiSerif Regular" w:cs="Arial"/>
          <w:i/>
          <w:iCs/>
        </w:rPr>
        <w:t xml:space="preserve">д-р спец. д-р сци. </w:t>
      </w:r>
      <w:r w:rsidR="00C614AD" w:rsidRPr="007804B8">
        <w:rPr>
          <w:rFonts w:ascii="StobiSerif Regular" w:hAnsi="StobiSerif Regular" w:cs="Arial"/>
          <w:i/>
          <w:iCs/>
        </w:rPr>
        <w:t>Тања Дејаноска</w:t>
      </w:r>
      <w:bookmarkEnd w:id="2"/>
      <w:r w:rsidR="00C614AD" w:rsidRPr="007804B8">
        <w:rPr>
          <w:rFonts w:ascii="StobiSerif Regular" w:hAnsi="StobiSerif Regular" w:cs="Arial"/>
          <w:i/>
          <w:iCs/>
        </w:rPr>
        <w:t xml:space="preserve">, </w:t>
      </w:r>
      <w:r w:rsidR="00C614AD" w:rsidRPr="007804B8">
        <w:rPr>
          <w:rFonts w:ascii="StobiSerif Regular" w:hAnsi="StobiSerif Regular"/>
          <w:bCs/>
          <w:i/>
          <w:iCs/>
        </w:rPr>
        <w:t xml:space="preserve">претставник на стопанствениците </w:t>
      </w:r>
      <w:bookmarkEnd w:id="1"/>
      <w:r w:rsidR="00C614AD" w:rsidRPr="007804B8">
        <w:rPr>
          <w:rFonts w:ascii="StobiSerif Regular" w:hAnsi="StobiSerif Regular" w:cs="Arial"/>
          <w:i/>
          <w:iCs/>
        </w:rPr>
        <w:t xml:space="preserve">– член; </w:t>
      </w:r>
    </w:p>
    <w:p w14:paraId="1EBEE56E" w14:textId="3A75F620" w:rsidR="00094206" w:rsidRPr="007804B8" w:rsidRDefault="00B54B76" w:rsidP="004B5DFA">
      <w:pPr>
        <w:pStyle w:val="ListParagraph"/>
        <w:numPr>
          <w:ilvl w:val="0"/>
          <w:numId w:val="9"/>
        </w:numPr>
        <w:suppressAutoHyphens w:val="0"/>
        <w:spacing w:after="0" w:line="240" w:lineRule="auto"/>
        <w:ind w:left="284" w:right="6"/>
        <w:rPr>
          <w:rFonts w:ascii="StobiSerif Regular" w:hAnsi="StobiSerif Regular" w:cs="Arial"/>
          <w:i/>
          <w:iCs/>
        </w:rPr>
      </w:pPr>
      <w:r w:rsidRPr="007804B8">
        <w:rPr>
          <w:rFonts w:ascii="StobiSerif Regular" w:hAnsi="StobiSerif Regular" w:cstheme="minorHAnsi"/>
          <w:bCs/>
          <w:i/>
          <w:iCs/>
        </w:rPr>
        <w:t>дипл. фарм. спец.</w:t>
      </w:r>
      <w:r w:rsidRPr="007804B8">
        <w:rPr>
          <w:rFonts w:ascii="StobiSerif Regular" w:hAnsi="StobiSerif Regular" w:cs="Arial"/>
          <w:i/>
          <w:iCs/>
        </w:rPr>
        <w:t xml:space="preserve"> </w:t>
      </w:r>
      <w:r w:rsidR="00094206" w:rsidRPr="007804B8">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7804B8">
        <w:rPr>
          <w:rFonts w:ascii="StobiSerif Regular" w:hAnsi="StobiSerif Regular" w:cs="Arial"/>
          <w:i/>
          <w:iCs/>
        </w:rPr>
        <w:t>.</w:t>
      </w:r>
    </w:p>
    <w:p w14:paraId="0F8D7552" w14:textId="77777777" w:rsidR="00AA3C11" w:rsidRPr="007804B8" w:rsidRDefault="00AA3C11" w:rsidP="004B5DFA">
      <w:pPr>
        <w:autoSpaceDE w:val="0"/>
        <w:autoSpaceDN w:val="0"/>
        <w:adjustRightInd w:val="0"/>
        <w:ind w:left="-142" w:right="6"/>
        <w:contextualSpacing/>
        <w:rPr>
          <w:rFonts w:ascii="StobiSerif Regular" w:eastAsia="@Arial Unicode MS" w:hAnsi="StobiSerif Regular"/>
          <w:b/>
          <w:i/>
          <w:color w:val="FF0000"/>
          <w:sz w:val="22"/>
          <w:szCs w:val="22"/>
        </w:rPr>
      </w:pPr>
    </w:p>
    <w:bookmarkEnd w:id="0"/>
    <w:p w14:paraId="566D04B3" w14:textId="40DA865B" w:rsidR="00167451" w:rsidRPr="007804B8"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од ФЗО</w:t>
      </w:r>
      <w:r w:rsidR="00A91B10" w:rsidRPr="007804B8">
        <w:rPr>
          <w:rFonts w:ascii="StobiSerif Regular" w:eastAsia="@Arial Unicode MS" w:hAnsi="StobiSerif Regular"/>
          <w:b/>
          <w:i/>
          <w:sz w:val="22"/>
          <w:szCs w:val="22"/>
        </w:rPr>
        <w:t>РС</w:t>
      </w:r>
      <w:r w:rsidRPr="007804B8">
        <w:rPr>
          <w:rFonts w:ascii="StobiSerif Regular" w:eastAsia="@Arial Unicode MS" w:hAnsi="StobiSerif Regular"/>
          <w:b/>
          <w:i/>
          <w:sz w:val="22"/>
          <w:szCs w:val="22"/>
        </w:rPr>
        <w:t>М:</w:t>
      </w:r>
    </w:p>
    <w:p w14:paraId="1E4853E4" w14:textId="77777777" w:rsidR="00712E8A" w:rsidRPr="0027763A" w:rsidRDefault="00712E8A" w:rsidP="00712E8A">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27763A">
        <w:rPr>
          <w:rFonts w:ascii="StobiSerif Regular" w:eastAsia="@Arial Unicode MS" w:hAnsi="StobiSerif Regular"/>
          <w:i/>
        </w:rPr>
        <w:t xml:space="preserve">Фатон Ахмети </w:t>
      </w:r>
      <w:r w:rsidRPr="0027763A">
        <w:rPr>
          <w:rFonts w:ascii="StobiSerif Regular" w:hAnsi="StobiSerif Regular" w:cstheme="minorHAnsi"/>
          <w:i/>
          <w:iCs/>
          <w:lang w:val="en-US"/>
        </w:rPr>
        <w:t>Mr.sc., MBA</w:t>
      </w:r>
      <w:r w:rsidRPr="0027763A">
        <w:rPr>
          <w:rFonts w:ascii="StobiSerif Regular" w:eastAsia="@Arial Unicode MS" w:hAnsi="StobiSerif Regular"/>
          <w:i/>
          <w:iCs/>
        </w:rPr>
        <w:t>,</w:t>
      </w:r>
      <w:r w:rsidRPr="0027763A">
        <w:rPr>
          <w:rFonts w:ascii="StobiSerif Regular" w:eastAsia="@Arial Unicode MS" w:hAnsi="StobiSerif Regular"/>
          <w:i/>
        </w:rPr>
        <w:t xml:space="preserve"> директор на </w:t>
      </w:r>
      <w:proofErr w:type="gramStart"/>
      <w:r w:rsidRPr="0027763A">
        <w:rPr>
          <w:rFonts w:ascii="StobiSerif Regular" w:eastAsia="@Arial Unicode MS" w:hAnsi="StobiSerif Regular"/>
          <w:i/>
        </w:rPr>
        <w:t>ФЗОРСМ;</w:t>
      </w:r>
      <w:proofErr w:type="gramEnd"/>
    </w:p>
    <w:p w14:paraId="62BA8167" w14:textId="1EEA809A" w:rsidR="00A428BF" w:rsidRPr="00A428BF" w:rsidRDefault="00A428BF"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color w:val="FF0000"/>
        </w:rPr>
      </w:pPr>
      <w:r w:rsidRPr="0027763A">
        <w:rPr>
          <w:rFonts w:ascii="StobiSerif Regular" w:eastAsia="@Arial Unicode MS" w:hAnsi="StobiSerif Regular"/>
          <w:i/>
        </w:rPr>
        <w:t xml:space="preserve">Горан </w:t>
      </w:r>
      <w:r w:rsidRPr="004B5DFA">
        <w:rPr>
          <w:rFonts w:ascii="StobiSerif Regular" w:eastAsia="@Arial Unicode MS" w:hAnsi="StobiSerif Regular"/>
          <w:i/>
        </w:rPr>
        <w:t>Симоновски, претседател на централната комисија за попис на Фондот</w:t>
      </w:r>
      <w:r w:rsidRPr="004B5DFA">
        <w:rPr>
          <w:rFonts w:ascii="StobiSerif Regular" w:eastAsia="@Arial Unicode MS" w:hAnsi="StobiSerif Regular"/>
          <w:i/>
          <w:color w:val="FF0000"/>
        </w:rPr>
        <w:t xml:space="preserve"> </w:t>
      </w:r>
      <w:r w:rsidRPr="004B5DFA">
        <w:rPr>
          <w:rFonts w:ascii="StobiSerif Regular" w:eastAsia="@Arial Unicode MS" w:hAnsi="StobiSerif Regular"/>
          <w:i/>
        </w:rPr>
        <w:t xml:space="preserve">(учествуваше во работата по точката </w:t>
      </w:r>
      <w:r>
        <w:rPr>
          <w:rFonts w:ascii="StobiSerif Regular" w:eastAsia="@Arial Unicode MS" w:hAnsi="StobiSerif Regular"/>
          <w:i/>
        </w:rPr>
        <w:t>2</w:t>
      </w:r>
      <w:r w:rsidRPr="004B5DFA">
        <w:rPr>
          <w:rFonts w:ascii="StobiSerif Regular" w:eastAsia="@Arial Unicode MS" w:hAnsi="StobiSerif Regular"/>
          <w:i/>
        </w:rPr>
        <w:t xml:space="preserve"> од дневниот ред на седницата);</w:t>
      </w:r>
    </w:p>
    <w:p w14:paraId="16E61E16" w14:textId="7C4BE6BE" w:rsidR="00A428BF" w:rsidRPr="00FB02DB" w:rsidRDefault="00A428BF" w:rsidP="00A428BF">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2672E9">
        <w:rPr>
          <w:rFonts w:ascii="StobiSerif Regular" w:eastAsia="@Arial Unicode MS" w:hAnsi="StobiSerif Regular"/>
          <w:i/>
        </w:rPr>
        <w:t xml:space="preserve">Јасминка Смилевска, директор на правниот сектор (учествуваше во работата по </w:t>
      </w:r>
      <w:r w:rsidRPr="00FB02DB">
        <w:rPr>
          <w:rFonts w:ascii="StobiSerif Regular" w:eastAsia="@Arial Unicode MS" w:hAnsi="StobiSerif Regular"/>
          <w:i/>
        </w:rPr>
        <w:t>точк</w:t>
      </w:r>
      <w:r>
        <w:rPr>
          <w:rFonts w:ascii="StobiSerif Regular" w:eastAsia="@Arial Unicode MS" w:hAnsi="StobiSerif Regular"/>
          <w:i/>
        </w:rPr>
        <w:t>ата 3</w:t>
      </w:r>
      <w:r w:rsidRPr="00FB02DB">
        <w:rPr>
          <w:rFonts w:ascii="StobiSerif Regular" w:eastAsia="@Arial Unicode MS" w:hAnsi="StobiSerif Regular"/>
          <w:i/>
        </w:rPr>
        <w:t xml:space="preserve"> од дневниот ред на седницата);</w:t>
      </w:r>
    </w:p>
    <w:p w14:paraId="73B2CA7E" w14:textId="73E2D372" w:rsidR="007804B8" w:rsidRPr="007804B8" w:rsidRDefault="007804B8"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color w:val="FF0000"/>
        </w:rPr>
      </w:pPr>
      <w:r w:rsidRPr="00737B91">
        <w:rPr>
          <w:rFonts w:ascii="StobiSerif Regular" w:eastAsia="@Arial Unicode MS" w:hAnsi="StobiSerif Regular"/>
          <w:i/>
        </w:rPr>
        <w:t>Цвета Дуковска</w:t>
      </w:r>
      <w:r w:rsidR="00EF43A7" w:rsidRPr="00737B91">
        <w:rPr>
          <w:rFonts w:ascii="StobiSerif Regular" w:eastAsia="@Arial Unicode MS" w:hAnsi="StobiSerif Regular"/>
          <w:i/>
        </w:rPr>
        <w:t>,</w:t>
      </w:r>
      <w:r w:rsidRPr="00737B91">
        <w:rPr>
          <w:rFonts w:ascii="StobiSerif Regular" w:eastAsia="@Arial Unicode MS" w:hAnsi="StobiSerif Regular"/>
          <w:i/>
        </w:rPr>
        <w:t xml:space="preserve"> </w:t>
      </w:r>
      <w:r w:rsidR="00EF43A7" w:rsidRPr="00737B91">
        <w:rPr>
          <w:rFonts w:ascii="StobiSerif Regular" w:eastAsia="@Arial Unicode MS" w:hAnsi="StobiSerif Regular"/>
          <w:i/>
        </w:rPr>
        <w:t>раководител на одделението за трезорско работење</w:t>
      </w:r>
      <w:r w:rsidR="009F03F7">
        <w:rPr>
          <w:rFonts w:ascii="StobiSerif Regular" w:eastAsia="@Arial Unicode MS" w:hAnsi="StobiSerif Regular"/>
          <w:i/>
        </w:rPr>
        <w:t>,</w:t>
      </w:r>
      <w:r w:rsidR="00737B91" w:rsidRPr="00737B91">
        <w:rPr>
          <w:rFonts w:ascii="StobiSerif Regular" w:eastAsia="@Arial Unicode MS" w:hAnsi="StobiSerif Regular"/>
          <w:i/>
        </w:rPr>
        <w:t xml:space="preserve"> во својство на </w:t>
      </w:r>
      <w:r w:rsidR="00EF43A7" w:rsidRPr="00737B91">
        <w:rPr>
          <w:rFonts w:ascii="StobiSerif Regular" w:eastAsia="@Arial Unicode MS" w:hAnsi="StobiSerif Regular"/>
          <w:i/>
        </w:rPr>
        <w:t>член на работната група за разгледување приговори на субјектите на кои им е изречена договорна казна</w:t>
      </w:r>
      <w:r w:rsidR="0027763A" w:rsidRPr="00737B91">
        <w:rPr>
          <w:rFonts w:ascii="StobiSerif Regular" w:eastAsia="@Arial Unicode MS" w:hAnsi="StobiSerif Regular"/>
          <w:i/>
          <w:color w:val="FF0000"/>
        </w:rPr>
        <w:t xml:space="preserve"> </w:t>
      </w:r>
      <w:r w:rsidR="009F03F7">
        <w:rPr>
          <w:rFonts w:ascii="StobiSerif Regular" w:hAnsi="StobiSerif Regular"/>
          <w:i/>
        </w:rPr>
        <w:t>или еднострано раскинување на договорот</w:t>
      </w:r>
      <w:r w:rsidR="009F03F7" w:rsidRPr="00737B91">
        <w:rPr>
          <w:rFonts w:ascii="StobiSerif Regular" w:eastAsia="@Arial Unicode MS" w:hAnsi="StobiSerif Regular"/>
          <w:i/>
        </w:rPr>
        <w:t xml:space="preserve"> </w:t>
      </w:r>
      <w:r w:rsidR="0027763A" w:rsidRPr="00737B91">
        <w:rPr>
          <w:rFonts w:ascii="StobiSerif Regular" w:eastAsia="@Arial Unicode MS" w:hAnsi="StobiSerif Regular"/>
          <w:i/>
        </w:rPr>
        <w:t>(учествуваше</w:t>
      </w:r>
      <w:r w:rsidR="0027763A" w:rsidRPr="002672E9">
        <w:rPr>
          <w:rFonts w:ascii="StobiSerif Regular" w:eastAsia="@Arial Unicode MS" w:hAnsi="StobiSerif Regular"/>
          <w:i/>
        </w:rPr>
        <w:t xml:space="preserve"> во работата по </w:t>
      </w:r>
      <w:r w:rsidR="0027763A" w:rsidRPr="00FB02DB">
        <w:rPr>
          <w:rFonts w:ascii="StobiSerif Regular" w:eastAsia="@Arial Unicode MS" w:hAnsi="StobiSerif Regular"/>
          <w:i/>
        </w:rPr>
        <w:t>точк</w:t>
      </w:r>
      <w:r w:rsidR="0027763A">
        <w:rPr>
          <w:rFonts w:ascii="StobiSerif Regular" w:eastAsia="@Arial Unicode MS" w:hAnsi="StobiSerif Regular"/>
          <w:i/>
        </w:rPr>
        <w:t>ата 4</w:t>
      </w:r>
      <w:r w:rsidR="0027763A" w:rsidRPr="00FB02DB">
        <w:rPr>
          <w:rFonts w:ascii="StobiSerif Regular" w:eastAsia="@Arial Unicode MS" w:hAnsi="StobiSerif Regular"/>
          <w:i/>
        </w:rPr>
        <w:t xml:space="preserve"> од дневниот ред на седницата);</w:t>
      </w:r>
    </w:p>
    <w:p w14:paraId="7B185E40" w14:textId="63C9320D" w:rsidR="007804B8" w:rsidRPr="002058F6" w:rsidRDefault="007804B8"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2058F6">
        <w:rPr>
          <w:rFonts w:ascii="StobiSerif Regular" w:eastAsia="@Arial Unicode MS" w:hAnsi="StobiSerif Regular"/>
          <w:i/>
        </w:rPr>
        <w:t>Дајана Ѓозева</w:t>
      </w:r>
      <w:r w:rsidR="00EF43A7" w:rsidRPr="002058F6">
        <w:rPr>
          <w:rFonts w:ascii="StobiSerif Regular" w:eastAsia="@Arial Unicode MS" w:hAnsi="StobiSerif Regular"/>
          <w:i/>
        </w:rPr>
        <w:t>,</w:t>
      </w:r>
      <w:r w:rsidRPr="002058F6">
        <w:rPr>
          <w:rFonts w:ascii="StobiSerif Regular" w:eastAsia="@Arial Unicode MS" w:hAnsi="StobiSerif Regular"/>
          <w:i/>
        </w:rPr>
        <w:t xml:space="preserve"> </w:t>
      </w:r>
      <w:r w:rsidR="00EF43A7" w:rsidRPr="002058F6">
        <w:rPr>
          <w:rFonts w:ascii="StobiSerif Regular" w:eastAsia="@Arial Unicode MS" w:hAnsi="StobiSerif Regular"/>
          <w:i/>
        </w:rPr>
        <w:t xml:space="preserve">раководител на одделението за </w:t>
      </w:r>
      <w:r w:rsidR="002058F6" w:rsidRPr="002058F6">
        <w:rPr>
          <w:rFonts w:ascii="StobiSerif Regular" w:eastAsia="@Arial Unicode MS" w:hAnsi="StobiSerif Regular"/>
          <w:i/>
        </w:rPr>
        <w:t>буџетска координација и преговарање</w:t>
      </w:r>
      <w:r w:rsidR="0027763A" w:rsidRPr="002058F6">
        <w:rPr>
          <w:rFonts w:ascii="StobiSerif Regular" w:eastAsia="@Arial Unicode MS" w:hAnsi="StobiSerif Regular"/>
          <w:i/>
        </w:rPr>
        <w:t xml:space="preserve"> (учествуваше во работата по точките 5, 6, 7 и 8 од дневниот ред на седницата);</w:t>
      </w:r>
    </w:p>
    <w:p w14:paraId="6A3B58A2" w14:textId="0ED08452" w:rsidR="007804B8" w:rsidRPr="002058F6" w:rsidRDefault="007804B8"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color w:val="FF0000"/>
        </w:rPr>
      </w:pPr>
      <w:r w:rsidRPr="00EF43A7">
        <w:rPr>
          <w:rFonts w:ascii="StobiSerif Regular" w:eastAsia="@Arial Unicode MS" w:hAnsi="StobiSerif Regular"/>
          <w:i/>
        </w:rPr>
        <w:t>д</w:t>
      </w:r>
      <w:r w:rsidRPr="002058F6">
        <w:rPr>
          <w:rFonts w:ascii="StobiSerif Regular" w:eastAsia="@Arial Unicode MS" w:hAnsi="StobiSerif Regular"/>
          <w:i/>
        </w:rPr>
        <w:t>-р Игор Неловски</w:t>
      </w:r>
      <w:r w:rsidR="00EF43A7" w:rsidRPr="002058F6">
        <w:rPr>
          <w:rFonts w:ascii="StobiSerif Regular" w:eastAsia="@Arial Unicode MS" w:hAnsi="StobiSerif Regular"/>
          <w:i/>
        </w:rPr>
        <w:t>, советник на директорот</w:t>
      </w:r>
      <w:r w:rsidR="00A428BF" w:rsidRPr="002058F6">
        <w:rPr>
          <w:rFonts w:ascii="StobiSerif Regular" w:eastAsia="@Arial Unicode MS" w:hAnsi="StobiSerif Regular"/>
          <w:i/>
        </w:rPr>
        <w:t xml:space="preserve"> (учествуваше во работата по точката 1</w:t>
      </w:r>
      <w:r w:rsidR="0027763A" w:rsidRPr="002058F6">
        <w:rPr>
          <w:rFonts w:ascii="StobiSerif Regular" w:eastAsia="@Arial Unicode MS" w:hAnsi="StobiSerif Regular"/>
          <w:i/>
        </w:rPr>
        <w:t>0</w:t>
      </w:r>
      <w:r w:rsidR="00A428BF" w:rsidRPr="002058F6">
        <w:rPr>
          <w:rFonts w:ascii="StobiSerif Regular" w:eastAsia="@Arial Unicode MS" w:hAnsi="StobiSerif Regular"/>
          <w:i/>
        </w:rPr>
        <w:t xml:space="preserve"> од дневниот ред на седницата);</w:t>
      </w:r>
    </w:p>
    <w:p w14:paraId="0FA7764B" w14:textId="03FCADFB" w:rsidR="007804B8" w:rsidRPr="002058F6" w:rsidRDefault="007804B8"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2058F6">
        <w:rPr>
          <w:rFonts w:ascii="StobiSerif Regular" w:eastAsia="@Arial Unicode MS" w:hAnsi="StobiSerif Regular"/>
          <w:i/>
        </w:rPr>
        <w:t>Амир Хусеини</w:t>
      </w:r>
      <w:r w:rsidR="00011B7D" w:rsidRPr="002058F6">
        <w:rPr>
          <w:rFonts w:ascii="StobiSerif Regular" w:eastAsia="@Arial Unicode MS" w:hAnsi="StobiSerif Regular"/>
          <w:i/>
        </w:rPr>
        <w:t>,</w:t>
      </w:r>
      <w:r w:rsidRPr="002058F6">
        <w:rPr>
          <w:rFonts w:ascii="StobiSerif Regular" w:eastAsia="@Arial Unicode MS" w:hAnsi="StobiSerif Regular"/>
          <w:i/>
        </w:rPr>
        <w:t xml:space="preserve"> </w:t>
      </w:r>
      <w:r w:rsidR="002058F6" w:rsidRPr="002058F6">
        <w:rPr>
          <w:rFonts w:ascii="StobiSerif Regular" w:hAnsi="StobiSerif Regular"/>
          <w:i/>
        </w:rPr>
        <w:t>секретар на Второстепената комисија за лекување во странство</w:t>
      </w:r>
      <w:r w:rsidR="002058F6" w:rsidRPr="002058F6">
        <w:rPr>
          <w:rFonts w:ascii="StobiSerif Regular" w:eastAsia="@Arial Unicode MS" w:hAnsi="StobiSerif Regular"/>
          <w:i/>
        </w:rPr>
        <w:t xml:space="preserve"> </w:t>
      </w:r>
      <w:r w:rsidR="00A428BF" w:rsidRPr="002058F6">
        <w:rPr>
          <w:rFonts w:ascii="StobiSerif Regular" w:eastAsia="@Arial Unicode MS" w:hAnsi="StobiSerif Regular"/>
          <w:i/>
        </w:rPr>
        <w:t>(учествуваше во работата по точката 11 од дневниот ред на седницата);</w:t>
      </w:r>
    </w:p>
    <w:p w14:paraId="10B78625" w14:textId="77777777" w:rsidR="00167451" w:rsidRPr="007804B8" w:rsidRDefault="00167451"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7804B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7804B8" w:rsidRDefault="004B5DFA" w:rsidP="00182D2E">
      <w:pPr>
        <w:tabs>
          <w:tab w:val="left" w:pos="142"/>
        </w:tabs>
        <w:ind w:left="-142" w:right="6"/>
        <w:contextualSpacing/>
        <w:rPr>
          <w:rFonts w:ascii="StobiSerif Regular" w:eastAsia="@Arial Unicode MS" w:hAnsi="StobiSerif Regular"/>
          <w:i/>
          <w:color w:val="FF0000"/>
          <w:sz w:val="22"/>
          <w:szCs w:val="22"/>
        </w:rPr>
      </w:pPr>
    </w:p>
    <w:p w14:paraId="419CE76B" w14:textId="17BBB5AD" w:rsidR="00167451" w:rsidRPr="00337572" w:rsidRDefault="00F35EDE" w:rsidP="00182D2E">
      <w:pPr>
        <w:tabs>
          <w:tab w:val="left" w:pos="142"/>
        </w:tabs>
        <w:ind w:left="-142" w:right="6"/>
        <w:contextualSpacing/>
        <w:rPr>
          <w:rFonts w:ascii="StobiSerif Regular" w:eastAsia="@Arial Unicode MS" w:hAnsi="StobiSerif Regular"/>
          <w:i/>
          <w:sz w:val="22"/>
          <w:szCs w:val="22"/>
        </w:rPr>
      </w:pPr>
      <w:r w:rsidRPr="00337572">
        <w:rPr>
          <w:rFonts w:ascii="StobiSerif Regular" w:eastAsia="@Arial Unicode MS" w:hAnsi="StobiSerif Regular"/>
          <w:i/>
          <w:sz w:val="22"/>
          <w:szCs w:val="22"/>
        </w:rPr>
        <w:t>С</w:t>
      </w:r>
      <w:r w:rsidR="00BE256E" w:rsidRPr="00337572">
        <w:rPr>
          <w:rFonts w:ascii="StobiSerif Regular" w:eastAsia="@Arial Unicode MS" w:hAnsi="StobiSerif Regular"/>
          <w:i/>
          <w:sz w:val="22"/>
          <w:szCs w:val="22"/>
        </w:rPr>
        <w:t xml:space="preserve">едницата </w:t>
      </w:r>
      <w:r w:rsidR="00167451" w:rsidRPr="00337572">
        <w:rPr>
          <w:rFonts w:ascii="StobiSerif Regular" w:eastAsia="@Arial Unicode MS" w:hAnsi="StobiSerif Regular"/>
          <w:i/>
          <w:sz w:val="22"/>
          <w:szCs w:val="22"/>
        </w:rPr>
        <w:t xml:space="preserve">ја отвори </w:t>
      </w:r>
      <w:r w:rsidR="009E6CA7" w:rsidRPr="00337572">
        <w:rPr>
          <w:rFonts w:ascii="StobiSerif Regular" w:eastAsia="@Arial Unicode MS" w:hAnsi="StobiSerif Regular"/>
          <w:i/>
          <w:sz w:val="22"/>
          <w:szCs w:val="22"/>
        </w:rPr>
        <w:t xml:space="preserve">и водеше претседателот </w:t>
      </w:r>
      <w:r w:rsidR="00712E8A" w:rsidRPr="00337572">
        <w:rPr>
          <w:rFonts w:ascii="StobiSerif Regular" w:eastAsia="@Arial Unicode MS" w:hAnsi="StobiSerif Regular" w:cs="Arial"/>
          <w:i/>
          <w:sz w:val="22"/>
          <w:szCs w:val="22"/>
        </w:rPr>
        <w:t>Беким Поцеста</w:t>
      </w:r>
      <w:r w:rsidR="009E6CA7" w:rsidRPr="00337572">
        <w:rPr>
          <w:rFonts w:ascii="StobiSerif Regular" w:eastAsia="@Arial Unicode MS" w:hAnsi="StobiSerif Regular"/>
          <w:i/>
          <w:sz w:val="22"/>
          <w:szCs w:val="22"/>
        </w:rPr>
        <w:t xml:space="preserve">. </w:t>
      </w:r>
      <w:r w:rsidR="004F11F7" w:rsidRPr="00337572">
        <w:rPr>
          <w:rFonts w:ascii="StobiSerif Regular" w:eastAsia="@Arial Unicode MS" w:hAnsi="StobiSerif Regular"/>
          <w:i/>
          <w:sz w:val="22"/>
          <w:szCs w:val="22"/>
        </w:rPr>
        <w:t>На почетокот у</w:t>
      </w:r>
      <w:r w:rsidR="00167451" w:rsidRPr="00337572">
        <w:rPr>
          <w:rFonts w:ascii="StobiSerif Regular" w:eastAsia="@Arial Unicode MS" w:hAnsi="StobiSerif Regular"/>
          <w:i/>
          <w:sz w:val="22"/>
          <w:szCs w:val="22"/>
        </w:rPr>
        <w:t xml:space="preserve">тврди дека се присутни </w:t>
      </w:r>
      <w:r w:rsidR="00337572" w:rsidRPr="00337572">
        <w:rPr>
          <w:rFonts w:ascii="StobiSerif Regular" w:eastAsia="@Arial Unicode MS" w:hAnsi="StobiSerif Regular"/>
          <w:i/>
          <w:sz w:val="22"/>
          <w:szCs w:val="22"/>
        </w:rPr>
        <w:t>сите</w:t>
      </w:r>
      <w:r w:rsidR="004F11F7" w:rsidRPr="00337572">
        <w:rPr>
          <w:rFonts w:ascii="StobiSerif Regular" w:eastAsia="@Arial Unicode MS" w:hAnsi="StobiSerif Regular"/>
          <w:i/>
          <w:sz w:val="22"/>
          <w:szCs w:val="22"/>
        </w:rPr>
        <w:t xml:space="preserve"> </w:t>
      </w:r>
      <w:r w:rsidR="00167451" w:rsidRPr="00337572">
        <w:rPr>
          <w:rFonts w:ascii="StobiSerif Regular" w:eastAsia="@Arial Unicode MS" w:hAnsi="StobiSerif Regular"/>
          <w:i/>
          <w:sz w:val="22"/>
          <w:szCs w:val="22"/>
        </w:rPr>
        <w:t>членови на Управниот одбор</w:t>
      </w:r>
      <w:r w:rsidR="00F41473" w:rsidRPr="00337572">
        <w:rPr>
          <w:rFonts w:ascii="StobiSerif Regular" w:eastAsia="@Arial Unicode MS" w:hAnsi="StobiSerif Regular"/>
          <w:i/>
          <w:sz w:val="22"/>
          <w:szCs w:val="22"/>
        </w:rPr>
        <w:t>,</w:t>
      </w:r>
      <w:r w:rsidR="00167451" w:rsidRPr="00337572">
        <w:rPr>
          <w:rFonts w:ascii="StobiSerif Regular" w:eastAsia="@Arial Unicode MS" w:hAnsi="StobiSerif Regular"/>
          <w:i/>
          <w:sz w:val="22"/>
          <w:szCs w:val="22"/>
        </w:rPr>
        <w:t xml:space="preserve"> со што</w:t>
      </w:r>
      <w:r w:rsidR="00167451" w:rsidRPr="00337572">
        <w:rPr>
          <w:rFonts w:ascii="StobiSerif Regular" w:hAnsi="StobiSerif Regular" w:cs="Arial"/>
          <w:i/>
          <w:sz w:val="22"/>
          <w:szCs w:val="22"/>
        </w:rPr>
        <w:t xml:space="preserve"> условите за полноважно работење и одлучување се исполнети</w:t>
      </w:r>
      <w:r w:rsidR="000E3BCC" w:rsidRPr="00337572">
        <w:rPr>
          <w:rFonts w:ascii="StobiSerif Regular" w:hAnsi="StobiSerif Regular" w:cs="Arial"/>
          <w:i/>
          <w:sz w:val="22"/>
          <w:szCs w:val="22"/>
        </w:rPr>
        <w:t>,</w:t>
      </w:r>
      <w:r w:rsidR="00696FFC" w:rsidRPr="00337572">
        <w:rPr>
          <w:rFonts w:ascii="StobiSerif Regular" w:hAnsi="StobiSerif Regular" w:cs="Arial"/>
          <w:i/>
          <w:sz w:val="22"/>
          <w:szCs w:val="22"/>
        </w:rPr>
        <w:t xml:space="preserve"> </w:t>
      </w:r>
      <w:r w:rsidR="000E3BCC" w:rsidRPr="00337572">
        <w:rPr>
          <w:rFonts w:ascii="StobiSerif Regular" w:hAnsi="StobiSerif Regular" w:cs="Arial"/>
          <w:i/>
          <w:sz w:val="22"/>
          <w:szCs w:val="22"/>
        </w:rPr>
        <w:t>по</w:t>
      </w:r>
      <w:r w:rsidR="00696FFC" w:rsidRPr="00337572">
        <w:rPr>
          <w:rFonts w:ascii="StobiSerif Regular" w:hAnsi="StobiSerif Regular" w:cs="Arial"/>
          <w:i/>
          <w:sz w:val="22"/>
          <w:szCs w:val="22"/>
        </w:rPr>
        <w:t xml:space="preserve"> </w:t>
      </w:r>
      <w:r w:rsidR="0077328B" w:rsidRPr="00337572">
        <w:rPr>
          <w:rFonts w:ascii="StobiSerif Regular" w:hAnsi="StobiSerif Regular" w:cs="Arial"/>
          <w:i/>
          <w:sz w:val="22"/>
          <w:szCs w:val="22"/>
        </w:rPr>
        <w:t>ш</w:t>
      </w:r>
      <w:r w:rsidR="00167451" w:rsidRPr="00337572">
        <w:rPr>
          <w:rFonts w:ascii="StobiSerif Regular" w:hAnsi="StobiSerif Regular" w:cs="Arial"/>
          <w:i/>
          <w:sz w:val="22"/>
          <w:szCs w:val="22"/>
        </w:rPr>
        <w:t xml:space="preserve">то </w:t>
      </w:r>
      <w:r w:rsidR="00167451" w:rsidRPr="00337572">
        <w:rPr>
          <w:rFonts w:ascii="StobiSerif Regular" w:eastAsia="@Arial Unicode MS" w:hAnsi="StobiSerif Regular"/>
          <w:i/>
          <w:sz w:val="22"/>
          <w:szCs w:val="22"/>
        </w:rPr>
        <w:t xml:space="preserve">го прочита претходно доставениот </w:t>
      </w:r>
    </w:p>
    <w:p w14:paraId="3B66D5CE" w14:textId="77777777" w:rsidR="00F31919" w:rsidRPr="007804B8" w:rsidRDefault="00F31919" w:rsidP="00182D2E">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732502D2" w14:textId="77777777" w:rsidR="00167451" w:rsidRPr="00337572" w:rsidRDefault="00167451" w:rsidP="00182D2E">
      <w:pPr>
        <w:pStyle w:val="BodyText2"/>
        <w:spacing w:after="0" w:line="240" w:lineRule="auto"/>
        <w:ind w:left="284" w:right="4"/>
        <w:contextualSpacing/>
        <w:jc w:val="center"/>
        <w:rPr>
          <w:rFonts w:ascii="StobiSerif Regular" w:eastAsia="@Arial Unicode MS" w:hAnsi="StobiSerif Regular"/>
          <w:b/>
          <w:i/>
          <w:sz w:val="22"/>
          <w:szCs w:val="22"/>
        </w:rPr>
      </w:pPr>
      <w:r w:rsidRPr="00337572">
        <w:rPr>
          <w:rFonts w:ascii="StobiSerif Regular" w:eastAsia="@Arial Unicode MS" w:hAnsi="StobiSerif Regular"/>
          <w:b/>
          <w:i/>
          <w:sz w:val="22"/>
          <w:szCs w:val="22"/>
        </w:rPr>
        <w:t>П Р Е Д Л О Г - Д Н Е В Е Н  Р Е Д</w:t>
      </w:r>
    </w:p>
    <w:p w14:paraId="6DEA1AF6" w14:textId="77777777" w:rsidR="00167451" w:rsidRPr="00337572" w:rsidRDefault="00167451" w:rsidP="00182D2E">
      <w:pPr>
        <w:pStyle w:val="BodyText2"/>
        <w:spacing w:after="0" w:line="240" w:lineRule="auto"/>
        <w:ind w:left="284" w:right="4"/>
        <w:contextualSpacing/>
        <w:jc w:val="center"/>
        <w:rPr>
          <w:rFonts w:ascii="StobiSerif Regular" w:eastAsia="@Arial Unicode MS" w:hAnsi="StobiSerif Regular"/>
          <w:b/>
          <w:i/>
          <w:sz w:val="22"/>
          <w:szCs w:val="22"/>
        </w:rPr>
      </w:pPr>
    </w:p>
    <w:p w14:paraId="7C65EB3C" w14:textId="77777777" w:rsidR="00337572" w:rsidRPr="00B452F5" w:rsidRDefault="00337572" w:rsidP="00337572">
      <w:pPr>
        <w:pStyle w:val="Heading1"/>
      </w:pPr>
      <w:bookmarkStart w:id="3" w:name="_Hlk110000214"/>
      <w:r w:rsidRPr="00B452F5">
        <w:t>Усвојување на Годишниот извештај за работењето на Фондот за здравствено осигурување на Република Северна Македонија во 2022 година;</w:t>
      </w:r>
    </w:p>
    <w:p w14:paraId="6CFE544E" w14:textId="77777777" w:rsidR="00337572" w:rsidRPr="004669F5" w:rsidRDefault="00337572" w:rsidP="00337572">
      <w:pPr>
        <w:pStyle w:val="Heading1"/>
      </w:pPr>
      <w:r w:rsidRPr="004669F5">
        <w:t>Предлог за донесување Одлука за вршење исправка на Одлуката за отпис на побарувања и обврски;</w:t>
      </w:r>
    </w:p>
    <w:p w14:paraId="73F529BF" w14:textId="77777777" w:rsidR="00337572" w:rsidRPr="004669F5" w:rsidRDefault="00337572" w:rsidP="00337572">
      <w:pPr>
        <w:pStyle w:val="Heading1"/>
      </w:pPr>
      <w:r w:rsidRPr="004669F5">
        <w:t xml:space="preserve">Предлог за донесување на Одлука за утврдување на формата и содржината на анекси на договори што </w:t>
      </w:r>
      <w:r w:rsidRPr="004669F5">
        <w:rPr>
          <w:rFonts w:cstheme="minorHAnsi"/>
        </w:rPr>
        <w:t>Фондот за здравствено осигурување на Република Северна Македонија</w:t>
      </w:r>
      <w:r w:rsidRPr="004669F5">
        <w:t xml:space="preserve"> ги склучува со здравствените установи заради купување здравствени услуги во интерес на осигурените лица;</w:t>
      </w:r>
    </w:p>
    <w:p w14:paraId="1F4F7681" w14:textId="77777777" w:rsidR="00337572" w:rsidRPr="00337572" w:rsidRDefault="00337572" w:rsidP="00337572">
      <w:pPr>
        <w:pStyle w:val="Heading1"/>
        <w:rPr>
          <w:lang w:val="en-US"/>
        </w:rPr>
      </w:pPr>
      <w:r w:rsidRPr="00337572">
        <w:t>Разгледување на жалба од ПЗУ Мултимедика од Скопје против известување за договорна казна;</w:t>
      </w:r>
    </w:p>
    <w:p w14:paraId="4681FEEA" w14:textId="77777777" w:rsidR="00337572" w:rsidRPr="004669F5" w:rsidRDefault="00337572" w:rsidP="00337572">
      <w:pPr>
        <w:pStyle w:val="Heading1"/>
      </w:pPr>
      <w:r w:rsidRPr="004669F5">
        <w:t>Предлог за донесување на Одлука</w:t>
      </w:r>
      <w:r w:rsidRPr="004669F5">
        <w:rPr>
          <w:lang w:val="en-US"/>
        </w:rPr>
        <w:t xml:space="preserve"> </w:t>
      </w:r>
      <w:r w:rsidRPr="004669F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041D3EDD" w14:textId="77777777" w:rsidR="00337572" w:rsidRPr="004669F5" w:rsidRDefault="00337572" w:rsidP="00337572">
      <w:pPr>
        <w:pStyle w:val="Heading1"/>
        <w:rPr>
          <w:lang w:val="en-US"/>
        </w:rPr>
      </w:pPr>
      <w:r w:rsidRPr="004669F5">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71014E51" w14:textId="77777777" w:rsidR="00337572" w:rsidRPr="00B452F5" w:rsidRDefault="00337572" w:rsidP="00337572">
      <w:pPr>
        <w:pStyle w:val="Heading1"/>
      </w:pPr>
      <w:r w:rsidRPr="004669F5">
        <w:t>Предлог за донесување Одлука за изменување на договорниот надоместок за 2023 година за здравствените установи кои вршат медицинска рехабилитација како</w:t>
      </w:r>
      <w:r w:rsidRPr="00B452F5">
        <w:t xml:space="preserve"> продолжено болничко лекување (бањи);</w:t>
      </w:r>
    </w:p>
    <w:p w14:paraId="5A2675CE" w14:textId="77777777" w:rsidR="00337572" w:rsidRPr="00B452F5" w:rsidRDefault="00337572" w:rsidP="00337572">
      <w:pPr>
        <w:pStyle w:val="Heading1"/>
      </w:pPr>
      <w:r w:rsidRPr="00B452F5">
        <w:t>Предлог за донесување Одлука за изменување на висината на вкупниот договорен надоместок на Македонската академија на науките и уметностите (МАНУ) за 2023 година за лабораториски услуги од областа на молекуларната биологија и генетското инженерство;</w:t>
      </w:r>
    </w:p>
    <w:p w14:paraId="10824DC2" w14:textId="77777777" w:rsidR="00337572" w:rsidRPr="00B452F5" w:rsidRDefault="00337572" w:rsidP="00337572">
      <w:pPr>
        <w:pStyle w:val="Heading1"/>
      </w:pPr>
      <w:r w:rsidRPr="00B452F5">
        <w:t>Предлог за донесување на Одлука за утврдување на висината на надоместокот на здравствена услуга за обезбедување на осигурените лица со лекови на рецепт во примарната здравствена заштита;</w:t>
      </w:r>
    </w:p>
    <w:p w14:paraId="71EDD0DC" w14:textId="77777777" w:rsidR="00337572" w:rsidRPr="00B452F5" w:rsidRDefault="00337572" w:rsidP="00337572">
      <w:pPr>
        <w:pStyle w:val="Heading1"/>
      </w:pPr>
      <w:r w:rsidRPr="00B452F5">
        <w:t>Предлог за утврдување на референтни цени на здравствени услуги;</w:t>
      </w:r>
    </w:p>
    <w:p w14:paraId="4B726967" w14:textId="77777777" w:rsidR="00337572" w:rsidRPr="00B452F5" w:rsidRDefault="00337572" w:rsidP="00337572">
      <w:pPr>
        <w:pStyle w:val="Heading1"/>
      </w:pPr>
      <w:r w:rsidRPr="00B452F5">
        <w:t>Предлог за донесување на Одлука за формирање на Второстепена комисија за лекување во странство;</w:t>
      </w:r>
    </w:p>
    <w:p w14:paraId="7F427A64" w14:textId="77777777" w:rsidR="00337572" w:rsidRPr="00B452F5" w:rsidRDefault="00337572" w:rsidP="00337572">
      <w:pPr>
        <w:pStyle w:val="Heading1"/>
      </w:pPr>
      <w:r w:rsidRPr="00B452F5">
        <w:t>Разно.</w:t>
      </w:r>
    </w:p>
    <w:p w14:paraId="66D9258B" w14:textId="6866E78F" w:rsidR="00182D2E" w:rsidRPr="007804B8" w:rsidRDefault="00182D2E" w:rsidP="00337572">
      <w:pPr>
        <w:pStyle w:val="Heading1"/>
        <w:numPr>
          <w:ilvl w:val="0"/>
          <w:numId w:val="0"/>
        </w:numPr>
        <w:ind w:left="578"/>
      </w:pPr>
    </w:p>
    <w:bookmarkEnd w:id="3"/>
    <w:p w14:paraId="2A5A00E5" w14:textId="5EDD04A4" w:rsidR="00030A5C" w:rsidRPr="00F5166D" w:rsidRDefault="00385B34" w:rsidP="00182D2E">
      <w:pPr>
        <w:pStyle w:val="ListParagraph"/>
        <w:spacing w:after="0" w:line="240" w:lineRule="auto"/>
        <w:ind w:left="-142" w:right="4"/>
        <w:rPr>
          <w:rFonts w:ascii="StobiSerif Regular" w:hAnsi="StobiSerif Regular" w:cs="Arial"/>
          <w:i/>
        </w:rPr>
      </w:pPr>
      <w:r w:rsidRPr="00F5166D">
        <w:rPr>
          <w:rFonts w:ascii="StobiSerif Regular" w:hAnsi="StobiSerif Regular" w:cs="Arial"/>
          <w:i/>
          <w:iCs/>
        </w:rPr>
        <w:t>Јадранка Дабовиќ Анастасовска</w:t>
      </w:r>
      <w:r w:rsidRPr="00F5166D">
        <w:rPr>
          <w:rFonts w:ascii="StobiSerif Regular" w:hAnsi="StobiSerif Regular" w:cs="Arial"/>
          <w:i/>
        </w:rPr>
        <w:t xml:space="preserve"> укажа дека и овој пат дел од</w:t>
      </w:r>
      <w:r w:rsidR="00030A5C" w:rsidRPr="00F5166D">
        <w:rPr>
          <w:rFonts w:ascii="StobiSerif Regular" w:hAnsi="StobiSerif Regular" w:cs="Arial"/>
          <w:i/>
        </w:rPr>
        <w:t xml:space="preserve"> </w:t>
      </w:r>
      <w:r w:rsidRPr="00F5166D">
        <w:rPr>
          <w:rFonts w:ascii="StobiSerif Regular" w:hAnsi="StobiSerif Regular" w:cs="Arial"/>
          <w:i/>
        </w:rPr>
        <w:t xml:space="preserve">работните </w:t>
      </w:r>
      <w:r w:rsidR="00030A5C" w:rsidRPr="00F5166D">
        <w:rPr>
          <w:rFonts w:ascii="StobiSerif Regular" w:hAnsi="StobiSerif Regular" w:cs="Arial"/>
          <w:i/>
        </w:rPr>
        <w:t xml:space="preserve">материјали </w:t>
      </w:r>
      <w:r w:rsidRPr="00F5166D">
        <w:rPr>
          <w:rFonts w:ascii="StobiSerif Regular" w:hAnsi="StobiSerif Regular" w:cs="Arial"/>
          <w:i/>
        </w:rPr>
        <w:t>беа доставени неколку дена пред седницата односно</w:t>
      </w:r>
      <w:r w:rsidR="00F5166D" w:rsidRPr="00F5166D">
        <w:rPr>
          <w:rFonts w:ascii="StobiSerif Regular" w:hAnsi="StobiSerif Regular" w:cs="Arial"/>
          <w:i/>
        </w:rPr>
        <w:t xml:space="preserve"> подоцна од предвиденото со Деловникот за работата на Управниот одбор.</w:t>
      </w:r>
    </w:p>
    <w:p w14:paraId="2965BB52" w14:textId="77777777" w:rsidR="00030A5C" w:rsidRDefault="00030A5C" w:rsidP="00182D2E">
      <w:pPr>
        <w:pStyle w:val="ListParagraph"/>
        <w:spacing w:after="0" w:line="240" w:lineRule="auto"/>
        <w:ind w:left="-142" w:right="4"/>
        <w:rPr>
          <w:rFonts w:ascii="StobiSerif Regular" w:hAnsi="StobiSerif Regular" w:cs="Arial"/>
          <w:i/>
          <w:color w:val="FF0000"/>
        </w:rPr>
      </w:pPr>
    </w:p>
    <w:p w14:paraId="1E13A3C3" w14:textId="0107FD14" w:rsidR="00A50414" w:rsidRPr="00030A5C" w:rsidRDefault="004F11F7" w:rsidP="00182D2E">
      <w:pPr>
        <w:pStyle w:val="ListParagraph"/>
        <w:spacing w:after="0" w:line="240" w:lineRule="auto"/>
        <w:ind w:left="-142" w:right="4"/>
        <w:rPr>
          <w:rFonts w:ascii="StobiSerif Regular" w:hAnsi="StobiSerif Regular" w:cs="Arial"/>
          <w:i/>
        </w:rPr>
      </w:pPr>
      <w:r w:rsidRPr="00030A5C">
        <w:rPr>
          <w:rFonts w:ascii="StobiSerif Regular" w:hAnsi="StobiSerif Regular" w:cs="Arial"/>
          <w:i/>
        </w:rPr>
        <w:t xml:space="preserve">Потоа </w:t>
      </w:r>
      <w:r w:rsidR="00F5166D" w:rsidRPr="00337572">
        <w:rPr>
          <w:rFonts w:ascii="StobiSerif Regular" w:eastAsia="@Arial Unicode MS" w:hAnsi="StobiSerif Regular"/>
          <w:i/>
        </w:rPr>
        <w:t xml:space="preserve">претседателот </w:t>
      </w:r>
      <w:r w:rsidRPr="00030A5C">
        <w:rPr>
          <w:rFonts w:ascii="StobiSerif Regular" w:hAnsi="StobiSerif Regular" w:cs="Arial"/>
          <w:i/>
        </w:rPr>
        <w:t>праша дали има други предлози за разгледување на денешната седница, односно за дополнување на дневниот ред</w:t>
      </w:r>
      <w:r w:rsidR="00030A5C" w:rsidRPr="00030A5C">
        <w:rPr>
          <w:rFonts w:ascii="StobiSerif Regular" w:hAnsi="StobiSerif Regular" w:cs="Arial"/>
          <w:i/>
        </w:rPr>
        <w:t xml:space="preserve">. Бидејќи не беа дадени такви предлози, </w:t>
      </w:r>
      <w:bookmarkStart w:id="4" w:name="_Hlk126934022"/>
      <w:r w:rsidRPr="00030A5C">
        <w:rPr>
          <w:rFonts w:ascii="StobiSerif Regular" w:hAnsi="StobiSerif Regular"/>
          <w:i/>
        </w:rPr>
        <w:t xml:space="preserve">за седницата едногласно </w:t>
      </w:r>
      <w:r w:rsidR="00A8759C" w:rsidRPr="00030A5C">
        <w:rPr>
          <w:rFonts w:ascii="StobiSerif Regular" w:hAnsi="StobiSerif Regular"/>
          <w:i/>
        </w:rPr>
        <w:t>се</w:t>
      </w:r>
      <w:r w:rsidRPr="00030A5C">
        <w:rPr>
          <w:rFonts w:ascii="StobiSerif Regular" w:hAnsi="StobiSerif Regular"/>
          <w:i/>
        </w:rPr>
        <w:t xml:space="preserve"> усвои следниот</w:t>
      </w:r>
      <w:bookmarkEnd w:id="4"/>
    </w:p>
    <w:p w14:paraId="6F944EEE" w14:textId="77777777" w:rsidR="00030A5C" w:rsidRDefault="00030A5C" w:rsidP="004B5DFA">
      <w:pPr>
        <w:autoSpaceDE w:val="0"/>
        <w:autoSpaceDN w:val="0"/>
        <w:adjustRightInd w:val="0"/>
        <w:ind w:left="-142" w:right="4"/>
        <w:contextualSpacing/>
        <w:jc w:val="center"/>
        <w:rPr>
          <w:rFonts w:ascii="StobiSerif Regular" w:eastAsia="@Arial Unicode MS" w:hAnsi="StobiSerif Regular"/>
          <w:b/>
          <w:i/>
          <w:sz w:val="22"/>
          <w:szCs w:val="22"/>
        </w:rPr>
      </w:pPr>
    </w:p>
    <w:p w14:paraId="53D2816C" w14:textId="7DDF0373" w:rsidR="00167451" w:rsidRPr="00337572" w:rsidRDefault="00167451" w:rsidP="004B5DFA">
      <w:pPr>
        <w:autoSpaceDE w:val="0"/>
        <w:autoSpaceDN w:val="0"/>
        <w:adjustRightInd w:val="0"/>
        <w:ind w:left="-142" w:right="4"/>
        <w:contextualSpacing/>
        <w:jc w:val="center"/>
        <w:rPr>
          <w:rFonts w:ascii="StobiSerif Regular" w:eastAsia="@Arial Unicode MS" w:hAnsi="StobiSerif Regular"/>
          <w:b/>
          <w:i/>
          <w:sz w:val="22"/>
          <w:szCs w:val="22"/>
        </w:rPr>
      </w:pPr>
      <w:r w:rsidRPr="00337572">
        <w:rPr>
          <w:rFonts w:ascii="StobiSerif Regular" w:eastAsia="@Arial Unicode MS" w:hAnsi="StobiSerif Regular"/>
          <w:b/>
          <w:i/>
          <w:sz w:val="22"/>
          <w:szCs w:val="22"/>
        </w:rPr>
        <w:t>Д Н Е В Е Н  Р Е Д</w:t>
      </w:r>
    </w:p>
    <w:p w14:paraId="2B44649C" w14:textId="77777777" w:rsidR="00235DD8" w:rsidRPr="00337572" w:rsidRDefault="00235DD8" w:rsidP="004B5DFA">
      <w:pPr>
        <w:autoSpaceDE w:val="0"/>
        <w:autoSpaceDN w:val="0"/>
        <w:adjustRightInd w:val="0"/>
        <w:ind w:left="-142" w:right="4"/>
        <w:contextualSpacing/>
        <w:jc w:val="center"/>
        <w:rPr>
          <w:rFonts w:ascii="StobiSerif Regular" w:eastAsia="@Arial Unicode MS" w:hAnsi="StobiSerif Regular"/>
          <w:b/>
          <w:i/>
          <w:sz w:val="22"/>
          <w:szCs w:val="22"/>
        </w:rPr>
      </w:pPr>
    </w:p>
    <w:p w14:paraId="3B5440CD" w14:textId="77777777" w:rsidR="00337572" w:rsidRPr="00B452F5" w:rsidRDefault="00337572" w:rsidP="00337572">
      <w:pPr>
        <w:pStyle w:val="Heading1"/>
        <w:numPr>
          <w:ilvl w:val="0"/>
          <w:numId w:val="21"/>
        </w:numPr>
        <w:ind w:left="284"/>
      </w:pPr>
      <w:r w:rsidRPr="00B452F5">
        <w:t>Усвојување на Годишниот извештај за работењето на Фондот за здравствено осигурување на Република Северна Македонија во 2022 година;</w:t>
      </w:r>
    </w:p>
    <w:p w14:paraId="2A46D60F" w14:textId="77777777" w:rsidR="00337572" w:rsidRPr="004669F5" w:rsidRDefault="00337572" w:rsidP="00337572">
      <w:pPr>
        <w:pStyle w:val="Heading1"/>
      </w:pPr>
      <w:r w:rsidRPr="004669F5">
        <w:t>Предлог за донесување Одлука за вршење исправка на Одлуката за отпис на побарувања и обврски;</w:t>
      </w:r>
    </w:p>
    <w:p w14:paraId="7A8ED244" w14:textId="77777777" w:rsidR="00337572" w:rsidRPr="00337572" w:rsidRDefault="00337572" w:rsidP="00337572">
      <w:pPr>
        <w:pStyle w:val="Heading1"/>
      </w:pPr>
      <w:r w:rsidRPr="004669F5">
        <w:lastRenderedPageBreak/>
        <w:t xml:space="preserve">Предлог за донесување на Одлука за утврдување на формата и содржината на анекси на договори што </w:t>
      </w:r>
      <w:r w:rsidRPr="004669F5">
        <w:rPr>
          <w:rFonts w:cstheme="minorHAnsi"/>
        </w:rPr>
        <w:t>Фондот за здравствено осигурување на Република Северна Македонија</w:t>
      </w:r>
      <w:r w:rsidRPr="004669F5">
        <w:t xml:space="preserve"> ги склучува со здравствените установи заради купување здравствени </w:t>
      </w:r>
      <w:r w:rsidRPr="00337572">
        <w:t>услуги во интерес на осигурените лица;</w:t>
      </w:r>
    </w:p>
    <w:p w14:paraId="54256C38" w14:textId="77777777" w:rsidR="00337572" w:rsidRPr="00337572" w:rsidRDefault="00337572" w:rsidP="00337572">
      <w:pPr>
        <w:pStyle w:val="Heading1"/>
        <w:rPr>
          <w:lang w:val="en-US"/>
        </w:rPr>
      </w:pPr>
      <w:r w:rsidRPr="00337572">
        <w:t>Разгледување на жалба од ПЗУ Мултимедика од Скопје против известување за договорна казна;</w:t>
      </w:r>
    </w:p>
    <w:p w14:paraId="3AB58160" w14:textId="77777777" w:rsidR="00337572" w:rsidRPr="004669F5" w:rsidRDefault="00337572" w:rsidP="00337572">
      <w:pPr>
        <w:pStyle w:val="Heading1"/>
      </w:pPr>
      <w:r w:rsidRPr="004669F5">
        <w:t>Предлог за донесување на Одлука</w:t>
      </w:r>
      <w:r w:rsidRPr="004669F5">
        <w:rPr>
          <w:lang w:val="en-US"/>
        </w:rPr>
        <w:t xml:space="preserve"> </w:t>
      </w:r>
      <w:r w:rsidRPr="004669F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0312254" w14:textId="77777777" w:rsidR="00337572" w:rsidRPr="004669F5" w:rsidRDefault="00337572" w:rsidP="00337572">
      <w:pPr>
        <w:pStyle w:val="Heading1"/>
        <w:rPr>
          <w:lang w:val="en-US"/>
        </w:rPr>
      </w:pPr>
      <w:r w:rsidRPr="004669F5">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57FEE447" w14:textId="77777777" w:rsidR="00337572" w:rsidRPr="00B452F5" w:rsidRDefault="00337572" w:rsidP="00337572">
      <w:pPr>
        <w:pStyle w:val="Heading1"/>
      </w:pPr>
      <w:r w:rsidRPr="004669F5">
        <w:t>Предлог за донесување Одлука за изменување на договорниот надоместок за 2023 година за здравствените установи кои вршат медицинска рехабилитација како</w:t>
      </w:r>
      <w:r w:rsidRPr="00B452F5">
        <w:t xml:space="preserve"> продолжено болничко лекување (бањи);</w:t>
      </w:r>
    </w:p>
    <w:p w14:paraId="688869FB" w14:textId="77777777" w:rsidR="00337572" w:rsidRPr="00B452F5" w:rsidRDefault="00337572" w:rsidP="00337572">
      <w:pPr>
        <w:pStyle w:val="Heading1"/>
      </w:pPr>
      <w:r w:rsidRPr="00B452F5">
        <w:t>Предлог за донесување Одлука за изменување на висината на вкупниот договорен надоместок на Македонската академија на науките и уметностите (МАНУ) за 2023 година за лабораториски услуги од областа на молекуларната биологија и генетското инженерство;</w:t>
      </w:r>
    </w:p>
    <w:p w14:paraId="5456BB7E" w14:textId="77777777" w:rsidR="00337572" w:rsidRPr="00B452F5" w:rsidRDefault="00337572" w:rsidP="00337572">
      <w:pPr>
        <w:pStyle w:val="Heading1"/>
      </w:pPr>
      <w:r w:rsidRPr="00B452F5">
        <w:t>Предлог за донесување на Одлука за утврдување на висината на надоместокот на здравствена услуга за обезбедување на осигурените лица со лекови на рецепт во примарната здравствена заштита;</w:t>
      </w:r>
    </w:p>
    <w:p w14:paraId="1E63AD89" w14:textId="77777777" w:rsidR="00337572" w:rsidRPr="00B452F5" w:rsidRDefault="00337572" w:rsidP="00337572">
      <w:pPr>
        <w:pStyle w:val="Heading1"/>
      </w:pPr>
      <w:r w:rsidRPr="00B452F5">
        <w:t>Предлог за утврдување на референтни цени на здравствени услуги;</w:t>
      </w:r>
    </w:p>
    <w:p w14:paraId="710535A9" w14:textId="77777777" w:rsidR="00337572" w:rsidRPr="00B452F5" w:rsidRDefault="00337572" w:rsidP="00337572">
      <w:pPr>
        <w:pStyle w:val="Heading1"/>
      </w:pPr>
      <w:r w:rsidRPr="00B452F5">
        <w:t>Предлог за донесување на Одлука за формирање на Второстепена комисија за лекување во странство;</w:t>
      </w:r>
    </w:p>
    <w:p w14:paraId="6FE88CE0" w14:textId="77777777" w:rsidR="00337572" w:rsidRPr="00B452F5" w:rsidRDefault="00337572" w:rsidP="00337572">
      <w:pPr>
        <w:pStyle w:val="Heading1"/>
      </w:pPr>
      <w:r w:rsidRPr="00B452F5">
        <w:t>Разно.</w:t>
      </w:r>
    </w:p>
    <w:p w14:paraId="0A081C34" w14:textId="77777777" w:rsidR="00641141" w:rsidRPr="007804B8" w:rsidRDefault="00641141" w:rsidP="00182D2E">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rPr>
      </w:pPr>
    </w:p>
    <w:p w14:paraId="783C5781" w14:textId="4E93E469" w:rsidR="00167451" w:rsidRPr="00D122AC" w:rsidRDefault="00820759" w:rsidP="00155C3B">
      <w:pPr>
        <w:pStyle w:val="ListParagraph"/>
        <w:spacing w:after="0" w:line="240" w:lineRule="auto"/>
        <w:ind w:left="-142" w:right="4"/>
        <w:rPr>
          <w:rFonts w:ascii="StobiSerif Regular" w:hAnsi="StobiSerif Regular" w:cs="Arial"/>
          <w:i/>
        </w:rPr>
      </w:pPr>
      <w:r w:rsidRPr="00D122AC">
        <w:rPr>
          <w:rFonts w:ascii="StobiSerif Regular" w:hAnsi="StobiSerif Regular" w:cs="Arial"/>
          <w:i/>
        </w:rPr>
        <w:t>Потоа</w:t>
      </w:r>
      <w:r w:rsidR="001722E3" w:rsidRPr="00D122AC">
        <w:rPr>
          <w:rFonts w:ascii="StobiSerif Regular" w:hAnsi="StobiSerif Regular" w:cs="Arial"/>
          <w:i/>
        </w:rPr>
        <w:t xml:space="preserve"> се пристапи кон </w:t>
      </w:r>
      <w:r w:rsidRPr="00D122AC">
        <w:rPr>
          <w:rFonts w:ascii="StobiSerif Regular" w:hAnsi="StobiSerif Regular" w:cs="Arial"/>
          <w:i/>
        </w:rPr>
        <w:t>разгледување на точките</w:t>
      </w:r>
      <w:r w:rsidR="001722E3" w:rsidRPr="00D122AC">
        <w:rPr>
          <w:rFonts w:ascii="StobiSerif Regular" w:hAnsi="StobiSerif Regular" w:cs="Arial"/>
          <w:i/>
        </w:rPr>
        <w:t xml:space="preserve"> на дневниот ред</w:t>
      </w:r>
      <w:r w:rsidR="00472BAB" w:rsidRPr="00D122AC">
        <w:rPr>
          <w:rFonts w:ascii="StobiSerif Regular" w:hAnsi="StobiSerif Regular" w:cs="Arial"/>
          <w:i/>
        </w:rPr>
        <w:t>.</w:t>
      </w:r>
    </w:p>
    <w:p w14:paraId="30709110" w14:textId="5185DB93" w:rsidR="003C3837" w:rsidRPr="00D122AC" w:rsidRDefault="003C3837" w:rsidP="00155C3B">
      <w:pPr>
        <w:ind w:left="-142" w:right="4"/>
        <w:rPr>
          <w:rFonts w:ascii="StobiSerif Regular" w:hAnsi="StobiSerif Regular" w:cs="Arial"/>
          <w:i/>
          <w:sz w:val="22"/>
          <w:szCs w:val="22"/>
        </w:rPr>
      </w:pPr>
    </w:p>
    <w:p w14:paraId="56C354BD" w14:textId="3F122CEF" w:rsidR="004766D7" w:rsidRPr="00D122AC" w:rsidRDefault="00167451" w:rsidP="00155C3B">
      <w:pPr>
        <w:pStyle w:val="ListParagraph"/>
        <w:spacing w:after="0" w:line="240" w:lineRule="auto"/>
        <w:ind w:left="-142" w:right="4"/>
        <w:rPr>
          <w:rFonts w:ascii="StobiSerif Regular" w:hAnsi="StobiSerif Regular"/>
          <w:i/>
        </w:rPr>
      </w:pPr>
      <w:r w:rsidRPr="00D122AC">
        <w:rPr>
          <w:rFonts w:ascii="StobiSerif Regular" w:hAnsi="StobiSerif Regular" w:cs="Arial"/>
          <w:b/>
          <w:i/>
        </w:rPr>
        <w:t xml:space="preserve">ТОЧКА </w:t>
      </w:r>
      <w:r w:rsidRPr="00D122AC">
        <w:rPr>
          <w:rFonts w:ascii="StobiSerif Regular" w:eastAsia="@Arial Unicode MS" w:hAnsi="StobiSerif Regular" w:cs="Arial"/>
          <w:b/>
          <w:i/>
        </w:rPr>
        <w:t xml:space="preserve">1 - </w:t>
      </w:r>
      <w:r w:rsidR="00964F02" w:rsidRPr="00D122AC">
        <w:rPr>
          <w:rFonts w:ascii="StobiSerif Regular" w:hAnsi="StobiSerif Regular"/>
          <w:i/>
        </w:rPr>
        <w:t>Усвојување на Годишниот извештај за работењето на Фондот за здравствено осигурување на Република Северна Македонија во 2022 година</w:t>
      </w:r>
    </w:p>
    <w:p w14:paraId="0F9F3275" w14:textId="1BA3133C" w:rsidR="00734365" w:rsidRPr="00D122AC" w:rsidRDefault="00734365" w:rsidP="00155C3B">
      <w:pPr>
        <w:pStyle w:val="ListParagraph"/>
        <w:spacing w:after="0" w:line="240" w:lineRule="auto"/>
        <w:ind w:left="-142" w:right="4"/>
        <w:rPr>
          <w:rFonts w:ascii="StobiSerif Regular" w:hAnsi="StobiSerif Regular"/>
          <w:i/>
        </w:rPr>
      </w:pPr>
    </w:p>
    <w:p w14:paraId="7A1A5735" w14:textId="7FB80F62" w:rsidR="00EC2A59" w:rsidRPr="00D122AC" w:rsidRDefault="0024262C"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Претседателот на Управниот одбор наведе дека Годишниот извештај го отсликува работењето на Фондот во мината година</w:t>
      </w:r>
      <w:r w:rsidR="00795C80" w:rsidRPr="00D122AC">
        <w:rPr>
          <w:rFonts w:ascii="StobiSerif Regular" w:hAnsi="StobiSerif Regular"/>
          <w:i/>
          <w:iCs/>
        </w:rPr>
        <w:t>, што значи дека содржи факти од кои треба да се извлекуваат заклучоци и да послужи за согледување на состојбите и планирање на активностите во наредниот период.</w:t>
      </w:r>
      <w:r w:rsidRPr="00D122AC">
        <w:rPr>
          <w:rFonts w:ascii="StobiSerif Regular" w:hAnsi="StobiSerif Regular"/>
          <w:i/>
          <w:iCs/>
        </w:rPr>
        <w:t xml:space="preserve"> </w:t>
      </w:r>
      <w:r w:rsidR="00957663" w:rsidRPr="00D122AC">
        <w:rPr>
          <w:rFonts w:ascii="StobiSerif Regular" w:hAnsi="StobiSerif Regular"/>
          <w:i/>
          <w:iCs/>
        </w:rPr>
        <w:t xml:space="preserve">Потоа </w:t>
      </w:r>
      <w:r w:rsidRPr="00D122AC">
        <w:rPr>
          <w:rFonts w:ascii="StobiSerif Regular" w:hAnsi="StobiSerif Regular"/>
          <w:i/>
          <w:iCs/>
        </w:rPr>
        <w:t xml:space="preserve">побара </w:t>
      </w:r>
      <w:r w:rsidR="00957663" w:rsidRPr="00D122AC">
        <w:rPr>
          <w:rFonts w:ascii="StobiSerif Regular" w:hAnsi="StobiSerif Regular"/>
          <w:i/>
          <w:iCs/>
        </w:rPr>
        <w:t xml:space="preserve">членовите </w:t>
      </w:r>
      <w:r w:rsidR="00795C80" w:rsidRPr="00D122AC">
        <w:rPr>
          <w:rFonts w:ascii="StobiSerif Regular" w:hAnsi="StobiSerif Regular"/>
          <w:i/>
          <w:iCs/>
        </w:rPr>
        <w:t xml:space="preserve">да ги изнесат </w:t>
      </w:r>
      <w:r w:rsidR="00957663" w:rsidRPr="00D122AC">
        <w:rPr>
          <w:rFonts w:ascii="StobiSerif Regular" w:hAnsi="StobiSerif Regular"/>
          <w:i/>
          <w:iCs/>
        </w:rPr>
        <w:t>свои</w:t>
      </w:r>
      <w:r w:rsidR="00795C80" w:rsidRPr="00D122AC">
        <w:rPr>
          <w:rFonts w:ascii="StobiSerif Regular" w:hAnsi="StobiSerif Regular"/>
          <w:i/>
          <w:iCs/>
        </w:rPr>
        <w:t>те</w:t>
      </w:r>
      <w:r w:rsidR="00957663" w:rsidRPr="00D122AC">
        <w:rPr>
          <w:rFonts w:ascii="StobiSerif Regular" w:hAnsi="StobiSerif Regular"/>
          <w:i/>
          <w:iCs/>
        </w:rPr>
        <w:t xml:space="preserve"> </w:t>
      </w:r>
      <w:r w:rsidR="00795C80" w:rsidRPr="00D122AC">
        <w:rPr>
          <w:rFonts w:ascii="StobiSerif Regular" w:hAnsi="StobiSerif Regular"/>
          <w:i/>
          <w:iCs/>
        </w:rPr>
        <w:t xml:space="preserve">коментари </w:t>
      </w:r>
      <w:r w:rsidR="00957663" w:rsidRPr="00D122AC">
        <w:rPr>
          <w:rFonts w:ascii="StobiSerif Regular" w:hAnsi="StobiSerif Regular"/>
          <w:i/>
          <w:iCs/>
        </w:rPr>
        <w:t>и</w:t>
      </w:r>
      <w:r w:rsidR="00795C80" w:rsidRPr="00D122AC">
        <w:rPr>
          <w:rFonts w:ascii="StobiSerif Regular" w:hAnsi="StobiSerif Regular"/>
          <w:i/>
          <w:iCs/>
        </w:rPr>
        <w:t xml:space="preserve"> мислења</w:t>
      </w:r>
      <w:r w:rsidR="00957663" w:rsidRPr="00D122AC">
        <w:rPr>
          <w:rFonts w:ascii="StobiSerif Regular" w:hAnsi="StobiSerif Regular"/>
          <w:i/>
          <w:iCs/>
        </w:rPr>
        <w:t>.</w:t>
      </w:r>
    </w:p>
    <w:p w14:paraId="6C4704BF" w14:textId="77777777" w:rsidR="00957663" w:rsidRPr="00D122AC" w:rsidRDefault="00957663" w:rsidP="00155C3B">
      <w:pPr>
        <w:pStyle w:val="ListParagraph"/>
        <w:spacing w:after="0" w:line="240" w:lineRule="auto"/>
        <w:ind w:left="-142" w:right="4"/>
        <w:rPr>
          <w:rFonts w:ascii="StobiSerif Regular" w:hAnsi="StobiSerif Regular"/>
          <w:i/>
          <w:iCs/>
        </w:rPr>
      </w:pPr>
    </w:p>
    <w:p w14:paraId="78614D48" w14:textId="3C20000D" w:rsidR="00F132E8" w:rsidRPr="00D122AC" w:rsidRDefault="00957663"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 xml:space="preserve">Тања Дејановска наведе дека Годишниот извештај заслужува пофалба бидејќи содржи голем број на податоци кои </w:t>
      </w:r>
      <w:r w:rsidR="0054410E" w:rsidRPr="00D122AC">
        <w:rPr>
          <w:rFonts w:ascii="StobiSerif Regular" w:hAnsi="StobiSerif Regular"/>
          <w:i/>
          <w:iCs/>
        </w:rPr>
        <w:t xml:space="preserve">детално </w:t>
      </w:r>
      <w:r w:rsidRPr="00D122AC">
        <w:rPr>
          <w:rFonts w:ascii="StobiSerif Regular" w:hAnsi="StobiSerif Regular"/>
          <w:i/>
          <w:iCs/>
        </w:rPr>
        <w:t>го отсликуваат работењето на Фондот во мината година</w:t>
      </w:r>
      <w:r w:rsidR="00795C80" w:rsidRPr="00D122AC">
        <w:rPr>
          <w:rFonts w:ascii="StobiSerif Regular" w:hAnsi="StobiSerif Regular"/>
          <w:i/>
          <w:iCs/>
        </w:rPr>
        <w:t xml:space="preserve"> и споредба со претходните години</w:t>
      </w:r>
      <w:r w:rsidRPr="00D122AC">
        <w:rPr>
          <w:rFonts w:ascii="StobiSerif Regular" w:hAnsi="StobiSerif Regular"/>
          <w:i/>
          <w:iCs/>
        </w:rPr>
        <w:t>, но и дека доколку Управниот одбор бил вклучен во фазата на изготвување ќе можел да придонесе за негово подобрување</w:t>
      </w:r>
      <w:r w:rsidR="0054410E" w:rsidRPr="00D122AC">
        <w:rPr>
          <w:rFonts w:ascii="StobiSerif Regular" w:hAnsi="StobiSerif Regular"/>
          <w:i/>
          <w:iCs/>
        </w:rPr>
        <w:t xml:space="preserve"> и збогатување</w:t>
      </w:r>
      <w:r w:rsidRPr="00D122AC">
        <w:rPr>
          <w:rFonts w:ascii="StobiSerif Regular" w:hAnsi="StobiSerif Regular"/>
          <w:i/>
          <w:iCs/>
        </w:rPr>
        <w:t xml:space="preserve">. </w:t>
      </w:r>
    </w:p>
    <w:p w14:paraId="2E13E688" w14:textId="77777777" w:rsidR="00957663" w:rsidRPr="00D122AC" w:rsidRDefault="00957663" w:rsidP="00155C3B">
      <w:pPr>
        <w:pStyle w:val="ListParagraph"/>
        <w:spacing w:after="0" w:line="240" w:lineRule="auto"/>
        <w:ind w:left="-142" w:right="4"/>
        <w:rPr>
          <w:rFonts w:ascii="StobiSerif Regular" w:hAnsi="StobiSerif Regular"/>
          <w:i/>
          <w:iCs/>
        </w:rPr>
      </w:pPr>
    </w:p>
    <w:p w14:paraId="7E225F2E" w14:textId="25D1FFA4" w:rsidR="00957663" w:rsidRPr="00D122AC" w:rsidRDefault="00957663"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Димитар Димитриевски</w:t>
      </w:r>
      <w:r w:rsidR="00795C80" w:rsidRPr="00D122AC">
        <w:rPr>
          <w:rFonts w:ascii="StobiSerif Regular" w:hAnsi="StobiSerif Regular"/>
          <w:i/>
          <w:iCs/>
        </w:rPr>
        <w:t xml:space="preserve"> </w:t>
      </w:r>
      <w:r w:rsidR="00D122AC" w:rsidRPr="00D122AC">
        <w:rPr>
          <w:rFonts w:ascii="StobiSerif Regular" w:hAnsi="StobiSerif Regular"/>
          <w:i/>
          <w:iCs/>
        </w:rPr>
        <w:t>забележа</w:t>
      </w:r>
      <w:r w:rsidR="00795C80" w:rsidRPr="00D122AC">
        <w:rPr>
          <w:rFonts w:ascii="StobiSerif Regular" w:hAnsi="StobiSerif Regular"/>
          <w:i/>
          <w:iCs/>
        </w:rPr>
        <w:t xml:space="preserve"> дека </w:t>
      </w:r>
      <w:r w:rsidR="00D122AC" w:rsidRPr="00D122AC">
        <w:rPr>
          <w:rFonts w:ascii="StobiSerif Regular" w:hAnsi="StobiSerif Regular"/>
          <w:i/>
          <w:iCs/>
        </w:rPr>
        <w:t xml:space="preserve">Годишниот извештај е со сличен обем како минатогодишниот и дека </w:t>
      </w:r>
      <w:r w:rsidR="00795C80" w:rsidRPr="00D122AC">
        <w:rPr>
          <w:rFonts w:ascii="StobiSerif Regular" w:hAnsi="StobiSerif Regular"/>
          <w:i/>
          <w:iCs/>
        </w:rPr>
        <w:t>е</w:t>
      </w:r>
      <w:r w:rsidR="00D122AC" w:rsidRPr="00D122AC">
        <w:rPr>
          <w:rFonts w:ascii="StobiSerif Regular" w:hAnsi="StobiSerif Regular"/>
          <w:i/>
          <w:iCs/>
        </w:rPr>
        <w:t xml:space="preserve"> г</w:t>
      </w:r>
      <w:r w:rsidR="00795C80" w:rsidRPr="00D122AC">
        <w:rPr>
          <w:rFonts w:ascii="StobiSerif Regular" w:hAnsi="StobiSerif Regular"/>
          <w:i/>
          <w:iCs/>
        </w:rPr>
        <w:t>одишнит</w:t>
      </w:r>
      <w:r w:rsidR="00D122AC" w:rsidRPr="00D122AC">
        <w:rPr>
          <w:rFonts w:ascii="StobiSerif Regular" w:hAnsi="StobiSerif Regular"/>
          <w:i/>
          <w:iCs/>
        </w:rPr>
        <w:t>е</w:t>
      </w:r>
      <w:r w:rsidR="00795C80" w:rsidRPr="00D122AC">
        <w:rPr>
          <w:rFonts w:ascii="StobiSerif Regular" w:hAnsi="StobiSerif Regular"/>
          <w:i/>
          <w:iCs/>
        </w:rPr>
        <w:t xml:space="preserve"> извешта</w:t>
      </w:r>
      <w:r w:rsidR="00D122AC" w:rsidRPr="00D122AC">
        <w:rPr>
          <w:rFonts w:ascii="StobiSerif Regular" w:hAnsi="StobiSerif Regular"/>
          <w:i/>
          <w:iCs/>
        </w:rPr>
        <w:t>и</w:t>
      </w:r>
      <w:r w:rsidR="00795C80" w:rsidRPr="00D122AC">
        <w:rPr>
          <w:rFonts w:ascii="StobiSerif Regular" w:hAnsi="StobiSerif Regular"/>
          <w:i/>
          <w:iCs/>
        </w:rPr>
        <w:t xml:space="preserve"> од година в година да раст</w:t>
      </w:r>
      <w:r w:rsidR="00D122AC" w:rsidRPr="00D122AC">
        <w:rPr>
          <w:rFonts w:ascii="StobiSerif Regular" w:hAnsi="StobiSerif Regular"/>
          <w:i/>
          <w:iCs/>
        </w:rPr>
        <w:t>ат</w:t>
      </w:r>
      <w:r w:rsidR="00795C80" w:rsidRPr="00D122AC">
        <w:rPr>
          <w:rFonts w:ascii="StobiSerif Regular" w:hAnsi="StobiSerif Regular"/>
          <w:i/>
          <w:iCs/>
        </w:rPr>
        <w:t xml:space="preserve"> во обем и да содрж</w:t>
      </w:r>
      <w:r w:rsidR="00D122AC" w:rsidRPr="00D122AC">
        <w:rPr>
          <w:rFonts w:ascii="StobiSerif Regular" w:hAnsi="StobiSerif Regular"/>
          <w:i/>
          <w:iCs/>
        </w:rPr>
        <w:t>ат</w:t>
      </w:r>
      <w:r w:rsidR="00795C80" w:rsidRPr="00D122AC">
        <w:rPr>
          <w:rFonts w:ascii="StobiSerif Regular" w:hAnsi="StobiSerif Regular"/>
          <w:i/>
          <w:iCs/>
        </w:rPr>
        <w:t xml:space="preserve"> сѐ повеќе и повеќе податоци, </w:t>
      </w:r>
      <w:r w:rsidR="0054410E" w:rsidRPr="00D122AC">
        <w:rPr>
          <w:rFonts w:ascii="StobiSerif Regular" w:hAnsi="StobiSerif Regular"/>
          <w:i/>
          <w:iCs/>
        </w:rPr>
        <w:t>анализи</w:t>
      </w:r>
      <w:r w:rsidR="00795C80" w:rsidRPr="00D122AC">
        <w:rPr>
          <w:rFonts w:ascii="StobiSerif Regular" w:hAnsi="StobiSerif Regular"/>
          <w:i/>
          <w:iCs/>
        </w:rPr>
        <w:t xml:space="preserve"> и заклучоци.</w:t>
      </w:r>
    </w:p>
    <w:p w14:paraId="220B58AB" w14:textId="77777777" w:rsidR="00957663" w:rsidRPr="00D122AC" w:rsidRDefault="00957663" w:rsidP="00155C3B">
      <w:pPr>
        <w:pStyle w:val="ListParagraph"/>
        <w:spacing w:after="0" w:line="240" w:lineRule="auto"/>
        <w:ind w:left="-142" w:right="4"/>
        <w:rPr>
          <w:rFonts w:ascii="StobiSerif Regular" w:hAnsi="StobiSerif Regular"/>
          <w:i/>
          <w:iCs/>
        </w:rPr>
      </w:pPr>
    </w:p>
    <w:p w14:paraId="5F6A43EB" w14:textId="013696AE" w:rsidR="0024262C" w:rsidRPr="00D122AC" w:rsidRDefault="00957663"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lastRenderedPageBreak/>
        <w:t>Во продолжение на дискусијата ч</w:t>
      </w:r>
      <w:r w:rsidR="00F132E8" w:rsidRPr="00D122AC">
        <w:rPr>
          <w:rFonts w:ascii="StobiSerif Regular" w:hAnsi="StobiSerif Regular"/>
          <w:i/>
          <w:iCs/>
        </w:rPr>
        <w:t xml:space="preserve">леновите на Управниот одбор ги коментираа </w:t>
      </w:r>
      <w:r w:rsidRPr="00D122AC">
        <w:rPr>
          <w:rFonts w:ascii="StobiSerif Regular" w:hAnsi="StobiSerif Regular"/>
          <w:i/>
          <w:iCs/>
        </w:rPr>
        <w:t xml:space="preserve">одделните </w:t>
      </w:r>
      <w:r w:rsidR="00F132E8" w:rsidRPr="00D122AC">
        <w:rPr>
          <w:rFonts w:ascii="StobiSerif Regular" w:hAnsi="StobiSerif Regular"/>
          <w:i/>
          <w:iCs/>
        </w:rPr>
        <w:t xml:space="preserve">податоци од Годишниот извештај и даваа свои мислења за нив. </w:t>
      </w:r>
    </w:p>
    <w:p w14:paraId="79B188E1" w14:textId="77777777" w:rsidR="0024262C" w:rsidRPr="00D122AC" w:rsidRDefault="0024262C" w:rsidP="00155C3B">
      <w:pPr>
        <w:pStyle w:val="ListParagraph"/>
        <w:spacing w:after="0" w:line="240" w:lineRule="auto"/>
        <w:ind w:left="-142" w:right="4"/>
        <w:rPr>
          <w:rFonts w:ascii="StobiSerif Regular" w:hAnsi="StobiSerif Regular"/>
          <w:i/>
          <w:iCs/>
        </w:rPr>
      </w:pPr>
    </w:p>
    <w:p w14:paraId="11869DF8" w14:textId="217553E1" w:rsidR="00F132E8" w:rsidRPr="00D122AC" w:rsidRDefault="00F132E8"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Димитар Димитриевски забележа дека кога станува збор за податоците за дијализните третмани, потребно е покрај податоци за потрошените средства</w:t>
      </w:r>
      <w:r w:rsidR="00BD7D38" w:rsidRPr="00D122AC">
        <w:rPr>
          <w:rFonts w:ascii="StobiSerif Regular" w:hAnsi="StobiSerif Regular"/>
          <w:i/>
          <w:iCs/>
        </w:rPr>
        <w:t xml:space="preserve"> во споредените години</w:t>
      </w:r>
      <w:r w:rsidRPr="00D122AC">
        <w:rPr>
          <w:rFonts w:ascii="StobiSerif Regular" w:hAnsi="StobiSerif Regular"/>
          <w:i/>
          <w:iCs/>
        </w:rPr>
        <w:t xml:space="preserve">, да бидат вклучени и податоци за бројот на пациентите. Само во нивна корелација би можело да се </w:t>
      </w:r>
      <w:r w:rsidR="00BD7D38" w:rsidRPr="00D122AC">
        <w:rPr>
          <w:rFonts w:ascii="StobiSerif Regular" w:hAnsi="StobiSerif Regular"/>
          <w:i/>
          <w:iCs/>
        </w:rPr>
        <w:t>согледа трендот, односно дали има повеќе пациенти или се плаќа поскапо за нивното лекување.</w:t>
      </w:r>
      <w:r w:rsidRPr="00D122AC">
        <w:rPr>
          <w:rFonts w:ascii="StobiSerif Regular" w:hAnsi="StobiSerif Regular"/>
          <w:i/>
          <w:iCs/>
        </w:rPr>
        <w:t xml:space="preserve"> </w:t>
      </w:r>
    </w:p>
    <w:p w14:paraId="131FE61C" w14:textId="77777777" w:rsidR="00F132E8" w:rsidRPr="00D122AC" w:rsidRDefault="00F132E8" w:rsidP="00155C3B">
      <w:pPr>
        <w:pStyle w:val="ListParagraph"/>
        <w:spacing w:after="0" w:line="240" w:lineRule="auto"/>
        <w:ind w:left="-142" w:right="4"/>
        <w:rPr>
          <w:rFonts w:ascii="StobiSerif Regular" w:hAnsi="StobiSerif Regular"/>
          <w:i/>
          <w:iCs/>
        </w:rPr>
      </w:pPr>
    </w:p>
    <w:p w14:paraId="52D295E5" w14:textId="78F92573" w:rsidR="00F132E8" w:rsidRPr="00D122AC" w:rsidRDefault="00F132E8"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 xml:space="preserve">Потоа </w:t>
      </w:r>
      <w:r w:rsidR="00795C80" w:rsidRPr="00D122AC">
        <w:rPr>
          <w:rFonts w:ascii="StobiSerif Regular" w:hAnsi="StobiSerif Regular"/>
          <w:i/>
          <w:iCs/>
        </w:rPr>
        <w:t xml:space="preserve">и од останатите членови </w:t>
      </w:r>
      <w:r w:rsidRPr="00D122AC">
        <w:rPr>
          <w:rFonts w:ascii="StobiSerif Regular" w:hAnsi="StobiSerif Regular"/>
          <w:i/>
          <w:iCs/>
        </w:rPr>
        <w:t xml:space="preserve">беа дадени </w:t>
      </w:r>
      <w:r w:rsidR="00795C80" w:rsidRPr="00D122AC">
        <w:rPr>
          <w:rFonts w:ascii="StobiSerif Regular" w:hAnsi="StobiSerif Regular"/>
          <w:i/>
          <w:iCs/>
        </w:rPr>
        <w:t>повеќе</w:t>
      </w:r>
      <w:r w:rsidRPr="00D122AC">
        <w:rPr>
          <w:rFonts w:ascii="StobiSerif Regular" w:hAnsi="StobiSerif Regular"/>
          <w:i/>
          <w:iCs/>
        </w:rPr>
        <w:t xml:space="preserve"> укажувања за збогатување на содржината на Годишниот извештај во следната година</w:t>
      </w:r>
      <w:r w:rsidR="00795C80" w:rsidRPr="00D122AC">
        <w:rPr>
          <w:rFonts w:ascii="StobiSerif Regular" w:hAnsi="StobiSerif Regular"/>
          <w:i/>
          <w:iCs/>
        </w:rPr>
        <w:t xml:space="preserve">, а </w:t>
      </w:r>
      <w:r w:rsidRPr="00D122AC">
        <w:rPr>
          <w:rFonts w:ascii="StobiSerif Regular" w:hAnsi="StobiSerif Regular"/>
          <w:i/>
          <w:iCs/>
        </w:rPr>
        <w:t xml:space="preserve">се дадоа и неколку забелешки </w:t>
      </w:r>
      <w:r w:rsidR="00BD7D38" w:rsidRPr="00D122AC">
        <w:rPr>
          <w:rFonts w:ascii="StobiSerif Regular" w:hAnsi="StobiSerif Regular"/>
          <w:i/>
          <w:iCs/>
        </w:rPr>
        <w:t xml:space="preserve">од </w:t>
      </w:r>
      <w:r w:rsidRPr="00D122AC">
        <w:rPr>
          <w:rFonts w:ascii="StobiSerif Regular" w:hAnsi="StobiSerif Regular"/>
          <w:i/>
          <w:iCs/>
        </w:rPr>
        <w:t>техничк</w:t>
      </w:r>
      <w:r w:rsidR="00BD7D38" w:rsidRPr="00D122AC">
        <w:rPr>
          <w:rFonts w:ascii="StobiSerif Regular" w:hAnsi="StobiSerif Regular"/>
          <w:i/>
          <w:iCs/>
        </w:rPr>
        <w:t>а</w:t>
      </w:r>
      <w:r w:rsidRPr="00D122AC">
        <w:rPr>
          <w:rFonts w:ascii="StobiSerif Regular" w:hAnsi="StobiSerif Regular"/>
          <w:i/>
          <w:iCs/>
        </w:rPr>
        <w:t xml:space="preserve"> </w:t>
      </w:r>
      <w:r w:rsidR="00BD7D38" w:rsidRPr="00D122AC">
        <w:rPr>
          <w:rFonts w:ascii="StobiSerif Regular" w:hAnsi="StobiSerif Regular"/>
          <w:i/>
          <w:iCs/>
        </w:rPr>
        <w:t>природа за</w:t>
      </w:r>
      <w:r w:rsidRPr="00D122AC">
        <w:rPr>
          <w:rFonts w:ascii="StobiSerif Regular" w:hAnsi="StobiSerif Regular"/>
          <w:i/>
          <w:iCs/>
        </w:rPr>
        <w:t xml:space="preserve"> кои </w:t>
      </w:r>
      <w:r w:rsidR="00BD7D38" w:rsidRPr="00D122AC">
        <w:rPr>
          <w:rFonts w:ascii="StobiSerif Regular" w:hAnsi="StobiSerif Regular"/>
          <w:i/>
          <w:iCs/>
        </w:rPr>
        <w:t>беше побарано</w:t>
      </w:r>
      <w:r w:rsidRPr="00D122AC">
        <w:rPr>
          <w:rFonts w:ascii="StobiSerif Regular" w:hAnsi="StobiSerif Regular"/>
          <w:i/>
          <w:iCs/>
        </w:rPr>
        <w:t xml:space="preserve"> да се </w:t>
      </w:r>
      <w:r w:rsidR="00D122AC" w:rsidRPr="00D122AC">
        <w:rPr>
          <w:rFonts w:ascii="StobiSerif Regular" w:hAnsi="StobiSerif Regular"/>
          <w:i/>
          <w:iCs/>
        </w:rPr>
        <w:t>внесат</w:t>
      </w:r>
      <w:r w:rsidRPr="00D122AC">
        <w:rPr>
          <w:rFonts w:ascii="StobiSerif Regular" w:hAnsi="StobiSerif Regular"/>
          <w:i/>
          <w:iCs/>
        </w:rPr>
        <w:t xml:space="preserve"> во конечниот текст на извештајот што ќе </w:t>
      </w:r>
      <w:r w:rsidR="00BD7D38" w:rsidRPr="00D122AC">
        <w:rPr>
          <w:rFonts w:ascii="StobiSerif Regular" w:hAnsi="StobiSerif Regular"/>
          <w:i/>
          <w:iCs/>
        </w:rPr>
        <w:t>биде</w:t>
      </w:r>
      <w:r w:rsidRPr="00D122AC">
        <w:rPr>
          <w:rFonts w:ascii="StobiSerif Regular" w:hAnsi="StobiSerif Regular"/>
          <w:i/>
          <w:iCs/>
        </w:rPr>
        <w:t xml:space="preserve"> испрат</w:t>
      </w:r>
      <w:r w:rsidR="00BD7D38" w:rsidRPr="00D122AC">
        <w:rPr>
          <w:rFonts w:ascii="StobiSerif Regular" w:hAnsi="StobiSerif Regular"/>
          <w:i/>
          <w:iCs/>
        </w:rPr>
        <w:t>ен</w:t>
      </w:r>
      <w:r w:rsidRPr="00D122AC">
        <w:rPr>
          <w:rFonts w:ascii="StobiSerif Regular" w:hAnsi="StobiSerif Regular"/>
          <w:i/>
          <w:iCs/>
        </w:rPr>
        <w:t xml:space="preserve"> </w:t>
      </w:r>
      <w:r w:rsidR="00BD7D38" w:rsidRPr="00D122AC">
        <w:rPr>
          <w:rFonts w:ascii="StobiSerif Regular" w:hAnsi="StobiSerif Regular"/>
          <w:i/>
          <w:iCs/>
        </w:rPr>
        <w:t>на</w:t>
      </w:r>
      <w:r w:rsidRPr="00D122AC">
        <w:rPr>
          <w:rFonts w:ascii="StobiSerif Regular" w:hAnsi="StobiSerif Regular"/>
          <w:i/>
          <w:iCs/>
        </w:rPr>
        <w:t xml:space="preserve"> надлежните институции.</w:t>
      </w:r>
    </w:p>
    <w:p w14:paraId="039D2398" w14:textId="77777777" w:rsidR="00957663" w:rsidRPr="00D122AC" w:rsidRDefault="00957663" w:rsidP="00155C3B">
      <w:pPr>
        <w:pStyle w:val="ListParagraph"/>
        <w:spacing w:after="0" w:line="240" w:lineRule="auto"/>
        <w:ind w:left="-142" w:right="4"/>
        <w:rPr>
          <w:rFonts w:ascii="StobiSerif Regular" w:hAnsi="StobiSerif Regular"/>
          <w:i/>
          <w:iCs/>
        </w:rPr>
      </w:pPr>
    </w:p>
    <w:p w14:paraId="2E89EBED" w14:textId="6283A9B5" w:rsidR="00957663" w:rsidRPr="00D122AC" w:rsidRDefault="00795C80" w:rsidP="00155C3B">
      <w:pPr>
        <w:pStyle w:val="ListParagraph"/>
        <w:spacing w:after="0" w:line="240" w:lineRule="auto"/>
        <w:ind w:left="-142" w:right="4"/>
        <w:rPr>
          <w:rFonts w:ascii="StobiSerif Regular" w:hAnsi="StobiSerif Regular"/>
          <w:i/>
          <w:iCs/>
        </w:rPr>
      </w:pPr>
      <w:r w:rsidRPr="00D122AC">
        <w:rPr>
          <w:rFonts w:ascii="StobiSerif Regular" w:hAnsi="StobiSerif Regular"/>
          <w:i/>
          <w:iCs/>
        </w:rPr>
        <w:t>На крајот</w:t>
      </w:r>
      <w:r w:rsidR="008F3A46" w:rsidRPr="00D122AC">
        <w:rPr>
          <w:rFonts w:ascii="StobiSerif Regular" w:hAnsi="StobiSerif Regular"/>
          <w:i/>
          <w:iCs/>
        </w:rPr>
        <w:t>,</w:t>
      </w:r>
      <w:r w:rsidRPr="00D122AC">
        <w:rPr>
          <w:rFonts w:ascii="StobiSerif Regular" w:hAnsi="StobiSerif Regular"/>
          <w:i/>
          <w:iCs/>
        </w:rPr>
        <w:t xml:space="preserve"> </w:t>
      </w:r>
      <w:r w:rsidR="008F3A46" w:rsidRPr="00D122AC">
        <w:rPr>
          <w:rFonts w:ascii="StobiSerif Regular" w:hAnsi="StobiSerif Regular"/>
          <w:i/>
          <w:iCs/>
        </w:rPr>
        <w:t>о</w:t>
      </w:r>
      <w:r w:rsidR="00957663" w:rsidRPr="00D122AC">
        <w:rPr>
          <w:rFonts w:ascii="StobiSerif Regular" w:hAnsi="StobiSerif Regular"/>
          <w:i/>
          <w:iCs/>
        </w:rPr>
        <w:t>ткако дискусијата беше исцрпена, Управниот одбор едногласно донесе</w:t>
      </w:r>
    </w:p>
    <w:p w14:paraId="5E2B9601" w14:textId="77777777" w:rsidR="00EC2A59" w:rsidRPr="00D122AC" w:rsidRDefault="00EC2A59" w:rsidP="00155C3B">
      <w:pPr>
        <w:pStyle w:val="ListParagraph"/>
        <w:spacing w:after="0" w:line="240" w:lineRule="auto"/>
        <w:ind w:left="-142" w:right="4"/>
        <w:rPr>
          <w:rFonts w:ascii="StobiSerif Regular" w:hAnsi="StobiSerif Regular"/>
          <w:i/>
        </w:rPr>
      </w:pPr>
    </w:p>
    <w:p w14:paraId="6893E353" w14:textId="0C84DAEC" w:rsidR="00964F02" w:rsidRPr="00D122AC" w:rsidRDefault="00964F02" w:rsidP="00964F02">
      <w:pPr>
        <w:ind w:left="-142" w:right="4"/>
        <w:jc w:val="center"/>
        <w:rPr>
          <w:rFonts w:ascii="StobiSerif Regular" w:hAnsi="StobiSerif Regular"/>
          <w:b/>
          <w:bCs/>
          <w:i/>
          <w:sz w:val="22"/>
          <w:szCs w:val="22"/>
        </w:rPr>
      </w:pPr>
      <w:r w:rsidRPr="00D122AC">
        <w:rPr>
          <w:rFonts w:ascii="StobiSerif Regular" w:hAnsi="StobiSerif Regular"/>
          <w:b/>
          <w:bCs/>
          <w:i/>
          <w:sz w:val="22"/>
          <w:szCs w:val="22"/>
        </w:rPr>
        <w:t>Одлука</w:t>
      </w:r>
    </w:p>
    <w:p w14:paraId="212A4670" w14:textId="4EF3586B" w:rsidR="006847DB" w:rsidRPr="00964F02" w:rsidRDefault="00964F02" w:rsidP="00964F02">
      <w:pPr>
        <w:ind w:left="-142" w:right="4"/>
        <w:jc w:val="center"/>
        <w:rPr>
          <w:rFonts w:ascii="StobiSerif Regular" w:hAnsi="StobiSerif Regular"/>
          <w:b/>
          <w:bCs/>
          <w:i/>
          <w:sz w:val="22"/>
          <w:szCs w:val="22"/>
        </w:rPr>
      </w:pPr>
      <w:r w:rsidRPr="00D122AC">
        <w:rPr>
          <w:rFonts w:ascii="StobiSerif Regular" w:hAnsi="StobiSerif Regular"/>
          <w:b/>
          <w:bCs/>
          <w:i/>
          <w:sz w:val="22"/>
          <w:szCs w:val="22"/>
        </w:rPr>
        <w:t xml:space="preserve">за усвојување на Годишниот извештај за работењето на Фондот за здравствено осигурување на Република Северна Македонија во </w:t>
      </w:r>
      <w:r w:rsidRPr="00964F02">
        <w:rPr>
          <w:rFonts w:ascii="StobiSerif Regular" w:hAnsi="StobiSerif Regular"/>
          <w:b/>
          <w:bCs/>
          <w:i/>
          <w:sz w:val="22"/>
          <w:szCs w:val="22"/>
        </w:rPr>
        <w:t>2022 година</w:t>
      </w:r>
    </w:p>
    <w:p w14:paraId="0F93BC48" w14:textId="77777777" w:rsidR="00964F02" w:rsidRPr="00964F02" w:rsidRDefault="00964F02" w:rsidP="00155C3B">
      <w:pPr>
        <w:ind w:left="-142" w:right="4"/>
        <w:rPr>
          <w:rFonts w:ascii="StobiSerif Regular" w:hAnsi="StobiSerif Regular" w:cs="Arial"/>
          <w:bCs/>
          <w:i/>
          <w:color w:val="FF0000"/>
          <w:sz w:val="22"/>
          <w:szCs w:val="22"/>
        </w:rPr>
      </w:pPr>
    </w:p>
    <w:p w14:paraId="66EB1700" w14:textId="350AC7BB" w:rsidR="00921E70" w:rsidRPr="00B75BAB" w:rsidRDefault="00921E70" w:rsidP="00155C3B">
      <w:pPr>
        <w:pStyle w:val="ListParagraph"/>
        <w:spacing w:after="0" w:line="240" w:lineRule="auto"/>
        <w:ind w:left="-142" w:right="4"/>
        <w:rPr>
          <w:rFonts w:ascii="StobiSerif Regular" w:hAnsi="StobiSerif Regular"/>
          <w:i/>
        </w:rPr>
      </w:pPr>
      <w:bookmarkStart w:id="5" w:name="_Hlk98228839"/>
      <w:r w:rsidRPr="00B75BAB">
        <w:rPr>
          <w:rFonts w:ascii="StobiSerif Regular" w:hAnsi="StobiSerif Regular" w:cs="Arial"/>
          <w:b/>
          <w:i/>
        </w:rPr>
        <w:t xml:space="preserve">ТОЧКА </w:t>
      </w:r>
      <w:r w:rsidRPr="00B75BAB">
        <w:rPr>
          <w:rFonts w:ascii="StobiSerif Regular" w:eastAsia="@Arial Unicode MS" w:hAnsi="StobiSerif Regular" w:cs="Arial"/>
          <w:b/>
          <w:i/>
        </w:rPr>
        <w:t>2</w:t>
      </w:r>
      <w:r w:rsidR="007B6950" w:rsidRPr="00B75BAB">
        <w:rPr>
          <w:rFonts w:ascii="StobiSerif Regular" w:eastAsia="@Arial Unicode MS" w:hAnsi="StobiSerif Regular" w:cs="Arial"/>
          <w:b/>
          <w:i/>
        </w:rPr>
        <w:t xml:space="preserve"> </w:t>
      </w:r>
      <w:r w:rsidRPr="00B75BAB">
        <w:rPr>
          <w:rFonts w:ascii="StobiSerif Regular" w:eastAsia="@Arial Unicode MS" w:hAnsi="StobiSerif Regular" w:cs="Arial"/>
          <w:b/>
          <w:i/>
        </w:rPr>
        <w:t xml:space="preserve">- </w:t>
      </w:r>
      <w:r w:rsidR="00964F02" w:rsidRPr="00B75BAB">
        <w:rPr>
          <w:rFonts w:ascii="StobiSerif Regular" w:hAnsi="StobiSerif Regular"/>
          <w:i/>
        </w:rPr>
        <w:t>Предлог за донесување Одлука за вршење исправка на Одлуката за отпис на побарувања и обврски</w:t>
      </w:r>
    </w:p>
    <w:p w14:paraId="1EED192D" w14:textId="77777777" w:rsidR="00330473" w:rsidRPr="00B75BAB" w:rsidRDefault="00330473" w:rsidP="00155C3B">
      <w:pPr>
        <w:pStyle w:val="ListParagraph"/>
        <w:spacing w:after="0" w:line="240" w:lineRule="auto"/>
        <w:ind w:left="-142" w:right="4"/>
        <w:rPr>
          <w:rFonts w:ascii="StobiSerif Regular" w:eastAsia="Times New Roman" w:hAnsi="StobiSerif Regular" w:cs="Calibri"/>
          <w:i/>
        </w:rPr>
      </w:pPr>
    </w:p>
    <w:p w14:paraId="4398672C" w14:textId="38E728BD" w:rsidR="00B75BAB" w:rsidRPr="00836800" w:rsidRDefault="00B75BAB" w:rsidP="00155C3B">
      <w:pPr>
        <w:pStyle w:val="ListParagraph"/>
        <w:spacing w:after="0" w:line="240" w:lineRule="auto"/>
        <w:ind w:left="-142" w:right="4"/>
        <w:rPr>
          <w:rFonts w:ascii="StobiSerif Regular" w:eastAsia="@Arial Unicode MS" w:hAnsi="StobiSerif Regular"/>
          <w:i/>
        </w:rPr>
      </w:pPr>
      <w:r w:rsidRPr="00836800">
        <w:rPr>
          <w:rFonts w:ascii="StobiSerif Regular" w:eastAsia="Times New Roman" w:hAnsi="StobiSerif Regular" w:cs="Calibri"/>
          <w:i/>
        </w:rPr>
        <w:t xml:space="preserve">За предлогот од точката 2 на дневниот ред, објаснување даде </w:t>
      </w:r>
      <w:r w:rsidRPr="00836800">
        <w:rPr>
          <w:rFonts w:ascii="StobiSerif Regular" w:eastAsia="@Arial Unicode MS" w:hAnsi="StobiSerif Regular"/>
          <w:i/>
        </w:rPr>
        <w:t xml:space="preserve">Горан Симоновски, претседател на централната комисија за попис на Фондот. Наведе дека, како што е објаснето во работниот материјал за оваа точка, потребно е да се изврши исправка на Одлуката донесена врз основа на Извештајот од пописот, затоа што </w:t>
      </w:r>
      <w:r w:rsidR="00836800" w:rsidRPr="00836800">
        <w:rPr>
          <w:rFonts w:ascii="StobiSerif Regular" w:eastAsia="@Arial Unicode MS" w:hAnsi="StobiSerif Regular"/>
          <w:i/>
        </w:rPr>
        <w:t xml:space="preserve">пописната комисија на </w:t>
      </w:r>
      <w:r w:rsidRPr="00836800">
        <w:rPr>
          <w:rFonts w:ascii="StobiSerif Regular" w:eastAsia="@Arial Unicode MS" w:hAnsi="StobiSerif Regular"/>
          <w:i/>
        </w:rPr>
        <w:t xml:space="preserve">Подрачната служба </w:t>
      </w:r>
      <w:r w:rsidR="00836800" w:rsidRPr="00836800">
        <w:rPr>
          <w:rFonts w:ascii="StobiSerif Regular" w:eastAsia="@Arial Unicode MS" w:hAnsi="StobiSerif Regular"/>
          <w:i/>
        </w:rPr>
        <w:t>Делчево</w:t>
      </w:r>
      <w:r w:rsidRPr="00836800">
        <w:rPr>
          <w:rFonts w:ascii="StobiSerif Regular" w:eastAsia="@Arial Unicode MS" w:hAnsi="StobiSerif Regular"/>
          <w:i/>
        </w:rPr>
        <w:t xml:space="preserve"> дополнително утврдила дека </w:t>
      </w:r>
      <w:r w:rsidR="00836800" w:rsidRPr="00836800">
        <w:rPr>
          <w:rFonts w:ascii="StobiSerif Regular" w:eastAsia="@Arial Unicode MS" w:hAnsi="StobiSerif Regular"/>
          <w:i/>
        </w:rPr>
        <w:t xml:space="preserve">во нивниот извештај до централната пописна комисија </w:t>
      </w:r>
      <w:r w:rsidRPr="00836800">
        <w:rPr>
          <w:rFonts w:ascii="StobiSerif Regular" w:eastAsia="@Arial Unicode MS" w:hAnsi="StobiSerif Regular"/>
          <w:i/>
        </w:rPr>
        <w:t xml:space="preserve">бил даден </w:t>
      </w:r>
      <w:r w:rsidR="00836800" w:rsidRPr="00836800">
        <w:rPr>
          <w:rFonts w:ascii="StobiSerif Regular" w:eastAsia="@Arial Unicode MS" w:hAnsi="StobiSerif Regular"/>
          <w:i/>
        </w:rPr>
        <w:t>погрешен</w:t>
      </w:r>
      <w:r w:rsidRPr="00836800">
        <w:rPr>
          <w:rFonts w:ascii="StobiSerif Regular" w:eastAsia="@Arial Unicode MS" w:hAnsi="StobiSerif Regular"/>
          <w:i/>
        </w:rPr>
        <w:t xml:space="preserve"> податок</w:t>
      </w:r>
      <w:r w:rsidR="00836800" w:rsidRPr="00836800">
        <w:rPr>
          <w:rFonts w:ascii="StobiSerif Regular" w:eastAsia="@Arial Unicode MS" w:hAnsi="StobiSerif Regular"/>
          <w:i/>
        </w:rPr>
        <w:t>, односно предлог. Имено,</w:t>
      </w:r>
      <w:r w:rsidRPr="00836800">
        <w:rPr>
          <w:rFonts w:ascii="StobiSerif Regular" w:eastAsia="@Arial Unicode MS" w:hAnsi="StobiSerif Regular"/>
          <w:i/>
        </w:rPr>
        <w:t xml:space="preserve"> </w:t>
      </w:r>
      <w:r w:rsidR="00836800" w:rsidRPr="00836800">
        <w:rPr>
          <w:rFonts w:ascii="StobiSerif Regular" w:eastAsia="@Arial Unicode MS" w:hAnsi="StobiSerif Regular"/>
          <w:i/>
        </w:rPr>
        <w:t>наместо за отпис на побарување, бил даден предлог за отпис на обврски на три здравствени установи. Нивната вкупна вредност е 9.487 денари. Откако е коригиран извештајот со отстранување на грешката, потребно е да се извршат и соодветни исправки во одлуката донесена од Управниот одбор.</w:t>
      </w:r>
    </w:p>
    <w:p w14:paraId="0892EA8C" w14:textId="77777777" w:rsidR="00B75BAB" w:rsidRDefault="00B75BAB" w:rsidP="00155C3B">
      <w:pPr>
        <w:pStyle w:val="ListParagraph"/>
        <w:spacing w:after="0" w:line="240" w:lineRule="auto"/>
        <w:ind w:left="-142" w:right="4"/>
        <w:rPr>
          <w:rFonts w:ascii="StobiSerif Regular" w:eastAsia="@Arial Unicode MS" w:hAnsi="StobiSerif Regular"/>
          <w:i/>
        </w:rPr>
      </w:pPr>
    </w:p>
    <w:p w14:paraId="3CAD7747" w14:textId="4AD8608A" w:rsidR="00B75BAB" w:rsidRDefault="00B75BAB" w:rsidP="00155C3B">
      <w:pPr>
        <w:pStyle w:val="ListParagraph"/>
        <w:spacing w:after="0" w:line="240" w:lineRule="auto"/>
        <w:ind w:left="-142" w:right="4"/>
        <w:rPr>
          <w:rFonts w:ascii="StobiSerif Regular" w:eastAsia="@Arial Unicode MS" w:hAnsi="StobiSerif Regular"/>
          <w:i/>
        </w:rPr>
      </w:pPr>
      <w:r>
        <w:rPr>
          <w:rFonts w:ascii="StobiSerif Regular" w:eastAsia="@Arial Unicode MS" w:hAnsi="StobiSerif Regular"/>
          <w:i/>
        </w:rPr>
        <w:t xml:space="preserve">По објаснувањето, Управниот одбор, без дискусија, едногласно донесе </w:t>
      </w:r>
    </w:p>
    <w:p w14:paraId="66745D68" w14:textId="77777777" w:rsidR="00B75BAB" w:rsidRDefault="00B75BAB" w:rsidP="00155C3B">
      <w:pPr>
        <w:pStyle w:val="ListParagraph"/>
        <w:spacing w:after="0" w:line="240" w:lineRule="auto"/>
        <w:ind w:left="-142" w:right="4"/>
        <w:rPr>
          <w:rFonts w:ascii="StobiSerif Regular" w:eastAsia="Times New Roman" w:hAnsi="StobiSerif Regular" w:cs="Calibri"/>
          <w:i/>
          <w:color w:val="FF0000"/>
        </w:rPr>
      </w:pPr>
    </w:p>
    <w:p w14:paraId="78921BB5" w14:textId="183DEA17" w:rsidR="00964F02" w:rsidRPr="00964F02" w:rsidRDefault="00964F02" w:rsidP="00964F02">
      <w:pPr>
        <w:pStyle w:val="ListParagraph"/>
        <w:spacing w:after="0" w:line="240" w:lineRule="auto"/>
        <w:ind w:left="-142" w:right="4"/>
        <w:jc w:val="center"/>
        <w:rPr>
          <w:rFonts w:ascii="StobiSerif Regular" w:hAnsi="StobiSerif Regular"/>
          <w:b/>
          <w:bCs/>
          <w:i/>
        </w:rPr>
      </w:pPr>
      <w:r w:rsidRPr="00964F02">
        <w:rPr>
          <w:rFonts w:ascii="StobiSerif Regular" w:hAnsi="StobiSerif Regular"/>
          <w:b/>
          <w:bCs/>
          <w:i/>
        </w:rPr>
        <w:t>Одлука</w:t>
      </w:r>
    </w:p>
    <w:p w14:paraId="267F25BD" w14:textId="4799F67E" w:rsidR="00964F02" w:rsidRDefault="00964F02" w:rsidP="00964F02">
      <w:pPr>
        <w:pStyle w:val="ListParagraph"/>
        <w:spacing w:after="0" w:line="240" w:lineRule="auto"/>
        <w:ind w:left="-142" w:right="4"/>
        <w:jc w:val="center"/>
        <w:rPr>
          <w:rFonts w:ascii="StobiSerif Regular" w:hAnsi="StobiSerif Regular"/>
          <w:b/>
          <w:bCs/>
          <w:i/>
        </w:rPr>
      </w:pPr>
      <w:r w:rsidRPr="00964F02">
        <w:rPr>
          <w:rFonts w:ascii="StobiSerif Regular" w:hAnsi="StobiSerif Regular"/>
          <w:b/>
          <w:bCs/>
          <w:i/>
        </w:rPr>
        <w:t>за вршење исправка на Одлуката за отпис на побарувања и обврски</w:t>
      </w:r>
    </w:p>
    <w:p w14:paraId="116D214F" w14:textId="77777777" w:rsidR="00B75BAB" w:rsidRDefault="00B75BAB" w:rsidP="00964F02">
      <w:pPr>
        <w:pStyle w:val="ListParagraph"/>
        <w:spacing w:after="0" w:line="240" w:lineRule="auto"/>
        <w:ind w:left="-142" w:right="4"/>
        <w:jc w:val="center"/>
        <w:rPr>
          <w:rFonts w:ascii="StobiSerif Regular" w:hAnsi="StobiSerif Regular"/>
          <w:b/>
          <w:bCs/>
          <w:i/>
        </w:rPr>
      </w:pPr>
    </w:p>
    <w:p w14:paraId="4DA662EA" w14:textId="17A29564" w:rsidR="00B75BAB" w:rsidRPr="00B75BAB" w:rsidRDefault="00B75BAB" w:rsidP="00B75BAB">
      <w:pPr>
        <w:pStyle w:val="ListParagraph"/>
        <w:spacing w:after="0" w:line="240" w:lineRule="auto"/>
        <w:ind w:left="-142" w:right="4"/>
        <w:rPr>
          <w:rFonts w:ascii="StobiSerif Regular" w:eastAsia="Times New Roman" w:hAnsi="StobiSerif Regular" w:cs="Calibri"/>
          <w:i/>
          <w:color w:val="FF0000"/>
        </w:rPr>
      </w:pPr>
      <w:r w:rsidRPr="00B75BAB">
        <w:rPr>
          <w:rFonts w:ascii="StobiSerif Regular" w:hAnsi="StobiSerif Regular"/>
          <w:i/>
        </w:rPr>
        <w:t>со која се изврши предложената исправка.</w:t>
      </w:r>
    </w:p>
    <w:p w14:paraId="084F6EBC" w14:textId="77777777" w:rsidR="00A76A82" w:rsidRPr="00964F02" w:rsidRDefault="00A76A82" w:rsidP="00155C3B">
      <w:pPr>
        <w:pStyle w:val="ListParagraph"/>
        <w:spacing w:after="0" w:line="240" w:lineRule="auto"/>
        <w:ind w:left="-142" w:right="4"/>
        <w:rPr>
          <w:rFonts w:ascii="StobiSerif Regular" w:hAnsi="StobiSerif Regular" w:cs="Arial"/>
          <w:i/>
          <w:color w:val="FF0000"/>
        </w:rPr>
      </w:pPr>
    </w:p>
    <w:p w14:paraId="59E1B991" w14:textId="185EB7C7" w:rsidR="004D22FD" w:rsidRDefault="00921E70" w:rsidP="00EC2A59">
      <w:pPr>
        <w:pStyle w:val="Heading1"/>
        <w:numPr>
          <w:ilvl w:val="0"/>
          <w:numId w:val="0"/>
        </w:numPr>
        <w:ind w:left="-142"/>
        <w:rPr>
          <w:iCs w:val="0"/>
        </w:rPr>
      </w:pPr>
      <w:r w:rsidRPr="00EC2A59">
        <w:rPr>
          <w:rFonts w:cs="Arial"/>
          <w:b/>
          <w:iCs w:val="0"/>
        </w:rPr>
        <w:t xml:space="preserve">ТОЧКА </w:t>
      </w:r>
      <w:r w:rsidRPr="00EC2A59">
        <w:rPr>
          <w:rFonts w:eastAsia="@Arial Unicode MS" w:cs="Arial"/>
          <w:b/>
          <w:iCs w:val="0"/>
        </w:rPr>
        <w:t xml:space="preserve">3 - </w:t>
      </w:r>
      <w:r w:rsidR="00964F02" w:rsidRPr="00EC2A59">
        <w:rPr>
          <w:iCs w:val="0"/>
        </w:rPr>
        <w:t xml:space="preserve">Предлог за донесување на Одлука за утврдување на формата и содржината на анекси на договори што </w:t>
      </w:r>
      <w:r w:rsidR="00964F02" w:rsidRPr="00EC2A59">
        <w:rPr>
          <w:rFonts w:cstheme="minorHAnsi"/>
          <w:iCs w:val="0"/>
        </w:rPr>
        <w:t>Фондот за здравствено осигурување на Република Северна Македонија</w:t>
      </w:r>
      <w:r w:rsidR="00964F02" w:rsidRPr="00EC2A59">
        <w:rPr>
          <w:iCs w:val="0"/>
        </w:rPr>
        <w:t xml:space="preserve"> ги склучува со здравствените установи заради купување здравствени услуги во интерес на </w:t>
      </w:r>
      <w:r w:rsidR="00964F02" w:rsidRPr="00964F02">
        <w:rPr>
          <w:iCs w:val="0"/>
        </w:rPr>
        <w:t>осигурените лица</w:t>
      </w:r>
    </w:p>
    <w:p w14:paraId="2A133A57" w14:textId="77777777" w:rsidR="00EC2A59" w:rsidRPr="00040E45" w:rsidRDefault="00EC2A59" w:rsidP="00EC2A59">
      <w:pPr>
        <w:ind w:left="-142"/>
        <w:rPr>
          <w:rFonts w:ascii="StobiSerif Regular" w:hAnsi="StobiSerif Regular"/>
          <w:i/>
          <w:iCs/>
          <w:sz w:val="22"/>
          <w:szCs w:val="22"/>
        </w:rPr>
      </w:pPr>
    </w:p>
    <w:p w14:paraId="47705E25" w14:textId="34E63C64" w:rsidR="00EC2A59" w:rsidRPr="00040E45" w:rsidRDefault="00EC2A59" w:rsidP="00EC2A59">
      <w:pPr>
        <w:ind w:left="-142"/>
        <w:rPr>
          <w:rFonts w:ascii="StobiSerif Regular" w:hAnsi="StobiSerif Regular"/>
          <w:i/>
          <w:iCs/>
          <w:sz w:val="22"/>
          <w:szCs w:val="22"/>
        </w:rPr>
      </w:pPr>
      <w:r w:rsidRPr="00040E45">
        <w:rPr>
          <w:rFonts w:ascii="StobiSerif Regular" w:hAnsi="StobiSerif Regular"/>
          <w:i/>
          <w:iCs/>
          <w:sz w:val="22"/>
          <w:szCs w:val="22"/>
        </w:rPr>
        <w:t xml:space="preserve">Објаснување на предлогот даде Јасминка Смилевска. Наведе дека </w:t>
      </w:r>
      <w:r w:rsidR="009E6D12" w:rsidRPr="00040E45">
        <w:rPr>
          <w:rFonts w:ascii="StobiSerif Regular" w:hAnsi="StobiSerif Regular"/>
          <w:i/>
          <w:iCs/>
          <w:sz w:val="22"/>
          <w:szCs w:val="22"/>
        </w:rPr>
        <w:t>до Фондот доаѓале</w:t>
      </w:r>
      <w:r w:rsidR="00964258" w:rsidRPr="00040E45">
        <w:rPr>
          <w:rFonts w:ascii="StobiSerif Regular" w:hAnsi="StobiSerif Regular"/>
          <w:i/>
          <w:iCs/>
          <w:sz w:val="22"/>
          <w:szCs w:val="22"/>
        </w:rPr>
        <w:t xml:space="preserve"> поплаки на осигурениците дека имаат потешкотии во остварување на правото на специјализирана медицинска рехабилитација како продолжено болничко лекување</w:t>
      </w:r>
      <w:r w:rsidR="009E6D12" w:rsidRPr="00040E45">
        <w:rPr>
          <w:rFonts w:ascii="StobiSerif Regular" w:hAnsi="StobiSerif Regular"/>
          <w:i/>
          <w:iCs/>
          <w:sz w:val="22"/>
          <w:szCs w:val="22"/>
        </w:rPr>
        <w:t xml:space="preserve">. </w:t>
      </w:r>
      <w:r w:rsidR="009E6D12" w:rsidRPr="00040E45">
        <w:rPr>
          <w:rFonts w:ascii="StobiSerif Regular" w:hAnsi="StobiSerif Regular"/>
          <w:i/>
          <w:iCs/>
          <w:sz w:val="22"/>
          <w:szCs w:val="22"/>
        </w:rPr>
        <w:lastRenderedPageBreak/>
        <w:t xml:space="preserve">Потешкотиите се состоеле во тоа што здравствените установи не ги примале, со образложение дека е </w:t>
      </w:r>
      <w:r w:rsidR="00040E45" w:rsidRPr="00040E45">
        <w:rPr>
          <w:rFonts w:ascii="StobiSerif Regular" w:hAnsi="StobiSerif Regular"/>
          <w:i/>
          <w:iCs/>
          <w:sz w:val="22"/>
          <w:szCs w:val="22"/>
        </w:rPr>
        <w:t>искористен</w:t>
      </w:r>
      <w:r w:rsidR="009E6D12" w:rsidRPr="00040E45">
        <w:rPr>
          <w:rFonts w:ascii="StobiSerif Regular" w:hAnsi="StobiSerif Regular"/>
          <w:i/>
          <w:iCs/>
          <w:sz w:val="22"/>
          <w:szCs w:val="22"/>
        </w:rPr>
        <w:t xml:space="preserve"> договорниот надоместок за услуги на товар на Фондот или дека немале слободни места. За решавање на ваквите проблеми, од наша страна е </w:t>
      </w:r>
      <w:r w:rsidR="00964258" w:rsidRPr="00040E45">
        <w:rPr>
          <w:rFonts w:ascii="StobiSerif Regular" w:hAnsi="StobiSerif Regular"/>
          <w:i/>
          <w:iCs/>
          <w:sz w:val="22"/>
          <w:szCs w:val="22"/>
        </w:rPr>
        <w:t>согледана можност</w:t>
      </w:r>
      <w:r w:rsidR="009E6D12" w:rsidRPr="00040E45">
        <w:rPr>
          <w:rFonts w:ascii="StobiSerif Regular" w:hAnsi="StobiSerif Regular"/>
          <w:i/>
          <w:iCs/>
          <w:sz w:val="22"/>
          <w:szCs w:val="22"/>
          <w:lang w:val="en-US"/>
        </w:rPr>
        <w:t xml:space="preserve">a </w:t>
      </w:r>
      <w:r w:rsidR="009E6D12" w:rsidRPr="00040E45">
        <w:rPr>
          <w:rFonts w:ascii="StobiSerif Regular" w:hAnsi="StobiSerif Regular"/>
          <w:i/>
          <w:iCs/>
          <w:sz w:val="22"/>
          <w:szCs w:val="22"/>
        </w:rPr>
        <w:t>да се прошири опфатот на здравствените установ</w:t>
      </w:r>
      <w:r w:rsidR="00040E45" w:rsidRPr="00040E45">
        <w:rPr>
          <w:rFonts w:ascii="StobiSerif Regular" w:hAnsi="StobiSerif Regular"/>
          <w:i/>
          <w:iCs/>
          <w:sz w:val="22"/>
          <w:szCs w:val="22"/>
        </w:rPr>
        <w:t>и каде ќе се даваат услугите на специјализирана медицинска рехабилитација. Имено, тие да се даваат и во болниците кои исполнуваат услови за вршење на дејноста медицинска рехабилитација, и тоа во случаите кога функционалните пречки не може да се ублажат или отстранат со подеднаква ефикасност во амбулантско-поликлинички услови или за време на болничкото лекување на основната болест.</w:t>
      </w:r>
    </w:p>
    <w:p w14:paraId="0F16A2E2" w14:textId="5CC4F2FC" w:rsidR="00EC2A59" w:rsidRPr="00EC2A59" w:rsidRDefault="00EC2A59" w:rsidP="00EC2A59">
      <w:pPr>
        <w:ind w:left="-142"/>
        <w:rPr>
          <w:rFonts w:ascii="StobiSerif Regular" w:hAnsi="StobiSerif Regular"/>
          <w:i/>
          <w:iCs/>
          <w:sz w:val="22"/>
          <w:szCs w:val="22"/>
        </w:rPr>
      </w:pPr>
    </w:p>
    <w:p w14:paraId="7348D48B" w14:textId="14A9BA49" w:rsidR="00964562" w:rsidRDefault="00EC2A59" w:rsidP="00EC2A59">
      <w:pPr>
        <w:ind w:left="-142"/>
        <w:rPr>
          <w:rFonts w:ascii="StobiSerif Regular" w:hAnsi="StobiSerif Regular"/>
          <w:i/>
          <w:iCs/>
          <w:sz w:val="22"/>
          <w:szCs w:val="22"/>
        </w:rPr>
      </w:pPr>
      <w:r w:rsidRPr="00EC2A59">
        <w:rPr>
          <w:rFonts w:ascii="StobiSerif Regular" w:hAnsi="StobiSerif Regular"/>
          <w:i/>
          <w:iCs/>
          <w:sz w:val="22"/>
          <w:szCs w:val="22"/>
        </w:rPr>
        <w:t xml:space="preserve">По објаснувањето и кусата дискусија што следеше, Управниот одбор едногласно донесе </w:t>
      </w:r>
    </w:p>
    <w:p w14:paraId="4C69418A" w14:textId="77777777" w:rsidR="00EC2A59" w:rsidRPr="00EC2A59" w:rsidRDefault="00EC2A59" w:rsidP="00EC2A59">
      <w:pPr>
        <w:rPr>
          <w:rFonts w:ascii="StobiSerif Regular" w:hAnsi="StobiSerif Regular" w:cs="Calibri"/>
          <w:i/>
          <w:iCs/>
          <w:color w:val="FF0000"/>
          <w:sz w:val="22"/>
          <w:szCs w:val="22"/>
        </w:rPr>
      </w:pPr>
    </w:p>
    <w:p w14:paraId="30530360" w14:textId="1158AC26" w:rsidR="00964F02" w:rsidRPr="00EC2A59" w:rsidRDefault="00964F02" w:rsidP="00964F02">
      <w:pPr>
        <w:pStyle w:val="ListParagraph"/>
        <w:spacing w:after="0" w:line="240" w:lineRule="auto"/>
        <w:ind w:left="-142" w:right="4"/>
        <w:jc w:val="center"/>
        <w:rPr>
          <w:rFonts w:ascii="StobiSerif Regular" w:hAnsi="StobiSerif Regular"/>
          <w:b/>
          <w:bCs/>
          <w:i/>
          <w:iCs/>
        </w:rPr>
      </w:pPr>
      <w:r w:rsidRPr="00EC2A59">
        <w:rPr>
          <w:rFonts w:ascii="StobiSerif Regular" w:hAnsi="StobiSerif Regular"/>
          <w:b/>
          <w:bCs/>
          <w:i/>
          <w:iCs/>
        </w:rPr>
        <w:t>Одлука</w:t>
      </w:r>
    </w:p>
    <w:p w14:paraId="5515233E" w14:textId="3FBF7E09" w:rsidR="00964F02" w:rsidRPr="00EC2A59" w:rsidRDefault="00964F02" w:rsidP="00964F02">
      <w:pPr>
        <w:pStyle w:val="ListParagraph"/>
        <w:spacing w:after="0" w:line="240" w:lineRule="auto"/>
        <w:ind w:left="-142" w:right="4"/>
        <w:jc w:val="center"/>
        <w:rPr>
          <w:rFonts w:ascii="StobiSerif Regular" w:eastAsia="Times New Roman" w:hAnsi="StobiSerif Regular" w:cs="Calibri"/>
          <w:b/>
          <w:bCs/>
          <w:i/>
          <w:iCs/>
        </w:rPr>
      </w:pPr>
      <w:r w:rsidRPr="00EC2A59">
        <w:rPr>
          <w:rFonts w:ascii="StobiSerif Regular" w:hAnsi="StobiSerif Regular"/>
          <w:b/>
          <w:bCs/>
          <w:i/>
          <w:iCs/>
        </w:rPr>
        <w:t xml:space="preserve">за утврдување на формата и содржината на анекси на договори што </w:t>
      </w:r>
      <w:r w:rsidRPr="00EC2A59">
        <w:rPr>
          <w:rFonts w:ascii="StobiSerif Regular" w:hAnsi="StobiSerif Regular" w:cstheme="minorHAnsi"/>
          <w:b/>
          <w:bCs/>
          <w:i/>
          <w:iCs/>
        </w:rPr>
        <w:t>Фондот за здравствено осигурување на Република Северна Македонија</w:t>
      </w:r>
      <w:r w:rsidRPr="00EC2A59">
        <w:rPr>
          <w:rFonts w:ascii="StobiSerif Regular" w:hAnsi="StobiSerif Regular"/>
          <w:b/>
          <w:bCs/>
          <w:i/>
          <w:iCs/>
        </w:rPr>
        <w:t xml:space="preserve"> ги склучува со здравствените установи заради купување здравствени услуги во интерес на осигурените лица</w:t>
      </w:r>
    </w:p>
    <w:p w14:paraId="0A0EB63C" w14:textId="77777777" w:rsidR="00CB7698" w:rsidRPr="00EC2A59" w:rsidRDefault="00CB7698" w:rsidP="00155C3B">
      <w:pPr>
        <w:pStyle w:val="ListParagraph"/>
        <w:spacing w:after="0" w:line="240" w:lineRule="auto"/>
        <w:ind w:left="-142" w:right="4"/>
        <w:rPr>
          <w:rFonts w:ascii="StobiSerif Regular" w:hAnsi="StobiSerif Regular"/>
          <w:i/>
          <w:iCs/>
        </w:rPr>
      </w:pPr>
    </w:p>
    <w:p w14:paraId="430BE3BF" w14:textId="7EE75B54" w:rsidR="00EC2A59" w:rsidRPr="00EC2A59" w:rsidRDefault="00EC2A59" w:rsidP="00155C3B">
      <w:pPr>
        <w:pStyle w:val="ListParagraph"/>
        <w:spacing w:after="0" w:line="240" w:lineRule="auto"/>
        <w:ind w:left="-142" w:right="4"/>
        <w:rPr>
          <w:rFonts w:ascii="StobiSerif Regular" w:hAnsi="StobiSerif Regular"/>
          <w:i/>
          <w:iCs/>
        </w:rPr>
      </w:pPr>
      <w:r w:rsidRPr="00EC2A59">
        <w:rPr>
          <w:rFonts w:ascii="StobiSerif Regular" w:hAnsi="StobiSerif Regular"/>
          <w:i/>
          <w:iCs/>
        </w:rPr>
        <w:t>со која се утврди формата и содржината на два анекси на договори.</w:t>
      </w:r>
    </w:p>
    <w:p w14:paraId="6B27FA4C" w14:textId="77777777" w:rsidR="00EC2A59" w:rsidRPr="00964F02" w:rsidRDefault="00EC2A59" w:rsidP="00155C3B">
      <w:pPr>
        <w:pStyle w:val="ListParagraph"/>
        <w:spacing w:after="0" w:line="240" w:lineRule="auto"/>
        <w:ind w:left="-142" w:right="4"/>
        <w:rPr>
          <w:rFonts w:ascii="StobiSerif Regular" w:hAnsi="StobiSerif Regular"/>
          <w:i/>
          <w:color w:val="FF0000"/>
        </w:rPr>
      </w:pPr>
    </w:p>
    <w:p w14:paraId="68175F92" w14:textId="0C4CF852" w:rsidR="001B11BC" w:rsidRPr="005930ED" w:rsidRDefault="00F56F2A" w:rsidP="00155C3B">
      <w:pPr>
        <w:suppressAutoHyphens w:val="0"/>
        <w:ind w:left="-142" w:right="4"/>
        <w:rPr>
          <w:rFonts w:ascii="StobiSerif Regular" w:hAnsi="StobiSerif Regular"/>
          <w:i/>
          <w:sz w:val="22"/>
          <w:szCs w:val="22"/>
        </w:rPr>
      </w:pPr>
      <w:r w:rsidRPr="005930ED">
        <w:rPr>
          <w:rFonts w:ascii="StobiSerif Regular" w:hAnsi="StobiSerif Regular" w:cs="Arial"/>
          <w:b/>
          <w:i/>
          <w:sz w:val="22"/>
          <w:szCs w:val="22"/>
        </w:rPr>
        <w:t xml:space="preserve">ТОЧКА </w:t>
      </w:r>
      <w:r w:rsidRPr="005930ED">
        <w:rPr>
          <w:rFonts w:ascii="StobiSerif Regular" w:eastAsia="@Arial Unicode MS" w:hAnsi="StobiSerif Regular" w:cs="Arial"/>
          <w:b/>
          <w:i/>
          <w:sz w:val="22"/>
          <w:szCs w:val="22"/>
        </w:rPr>
        <w:t xml:space="preserve">4 - </w:t>
      </w:r>
      <w:r w:rsidR="00964F02" w:rsidRPr="005930ED">
        <w:rPr>
          <w:rFonts w:ascii="StobiSerif Regular" w:hAnsi="StobiSerif Regular"/>
          <w:i/>
          <w:sz w:val="22"/>
          <w:szCs w:val="22"/>
        </w:rPr>
        <w:t>Разгледување на жалба од ПЗУ Мултимедика од Скопје против известување за договорна казна</w:t>
      </w:r>
      <w:r w:rsidR="00540A2C">
        <w:rPr>
          <w:rFonts w:ascii="StobiSerif Regular" w:hAnsi="StobiSerif Regular"/>
          <w:i/>
          <w:sz w:val="22"/>
          <w:szCs w:val="22"/>
        </w:rPr>
        <w:t xml:space="preserve"> </w:t>
      </w:r>
    </w:p>
    <w:p w14:paraId="1F6CE807" w14:textId="77777777" w:rsidR="005930ED" w:rsidRPr="005930ED" w:rsidRDefault="005930ED" w:rsidP="00155C3B">
      <w:pPr>
        <w:suppressAutoHyphens w:val="0"/>
        <w:ind w:left="-142" w:right="4"/>
        <w:rPr>
          <w:rFonts w:ascii="StobiSerif Regular" w:hAnsi="StobiSerif Regular"/>
          <w:i/>
          <w:sz w:val="22"/>
          <w:szCs w:val="22"/>
        </w:rPr>
      </w:pPr>
    </w:p>
    <w:p w14:paraId="4582366E" w14:textId="2B316F88" w:rsidR="005930ED" w:rsidRPr="00B26BBD" w:rsidRDefault="005930ED" w:rsidP="005930ED">
      <w:pPr>
        <w:suppressAutoHyphens w:val="0"/>
        <w:ind w:left="-142" w:right="4"/>
        <w:rPr>
          <w:rFonts w:ascii="StobiSerif Regular" w:hAnsi="StobiSerif Regular"/>
          <w:i/>
          <w:sz w:val="22"/>
          <w:szCs w:val="22"/>
        </w:rPr>
      </w:pPr>
      <w:r w:rsidRPr="005930ED">
        <w:rPr>
          <w:rFonts w:ascii="StobiSerif Regular" w:hAnsi="StobiSerif Regular"/>
          <w:i/>
          <w:sz w:val="22"/>
          <w:szCs w:val="22"/>
        </w:rPr>
        <w:t xml:space="preserve">Во рамките на точката 4 од дневниот ред, Управниот одбор ја разгледа жалбата </w:t>
      </w:r>
      <w:r>
        <w:rPr>
          <w:rFonts w:ascii="StobiSerif Regular" w:hAnsi="StobiSerif Regular"/>
          <w:i/>
          <w:sz w:val="22"/>
          <w:szCs w:val="22"/>
        </w:rPr>
        <w:t>на</w:t>
      </w:r>
      <w:r w:rsidRPr="00964F02">
        <w:rPr>
          <w:rFonts w:ascii="StobiSerif Regular" w:hAnsi="StobiSerif Regular"/>
          <w:i/>
          <w:sz w:val="22"/>
          <w:szCs w:val="22"/>
        </w:rPr>
        <w:t xml:space="preserve"> ПЗУ Мултимедика од Скопје против известување</w:t>
      </w:r>
      <w:r>
        <w:rPr>
          <w:rFonts w:ascii="StobiSerif Regular" w:hAnsi="StobiSerif Regular"/>
          <w:i/>
          <w:sz w:val="22"/>
          <w:szCs w:val="22"/>
        </w:rPr>
        <w:t>то</w:t>
      </w:r>
      <w:r w:rsidRPr="00964F02">
        <w:rPr>
          <w:rFonts w:ascii="StobiSerif Regular" w:hAnsi="StobiSerif Regular"/>
          <w:i/>
          <w:sz w:val="22"/>
          <w:szCs w:val="22"/>
        </w:rPr>
        <w:t xml:space="preserve"> </w:t>
      </w:r>
      <w:r w:rsidR="00540A2C">
        <w:rPr>
          <w:rFonts w:ascii="StobiSerif Regular" w:hAnsi="StobiSerif Regular"/>
          <w:i/>
          <w:sz w:val="22"/>
          <w:szCs w:val="22"/>
        </w:rPr>
        <w:t>број 10-5825/1 од 27 март 2023 година</w:t>
      </w:r>
      <w:r w:rsidR="00540A2C" w:rsidRPr="00964F02">
        <w:rPr>
          <w:rFonts w:ascii="StobiSerif Regular" w:hAnsi="StobiSerif Regular"/>
          <w:i/>
          <w:sz w:val="22"/>
          <w:szCs w:val="22"/>
        </w:rPr>
        <w:t xml:space="preserve"> </w:t>
      </w:r>
      <w:r w:rsidRPr="00964F02">
        <w:rPr>
          <w:rFonts w:ascii="StobiSerif Regular" w:hAnsi="StobiSerif Regular"/>
          <w:i/>
          <w:sz w:val="22"/>
          <w:szCs w:val="22"/>
        </w:rPr>
        <w:t>за договорна казна</w:t>
      </w:r>
      <w:r>
        <w:rPr>
          <w:rFonts w:ascii="StobiSerif Regular" w:hAnsi="StobiSerif Regular"/>
          <w:i/>
          <w:sz w:val="22"/>
          <w:szCs w:val="22"/>
        </w:rPr>
        <w:t xml:space="preserve"> којашто била утврдена </w:t>
      </w:r>
      <w:r w:rsidRPr="00540A2C">
        <w:rPr>
          <w:rFonts w:ascii="StobiSerif Regular" w:hAnsi="StobiSerif Regular"/>
          <w:i/>
          <w:sz w:val="22"/>
          <w:szCs w:val="22"/>
        </w:rPr>
        <w:t xml:space="preserve">од Фондот. </w:t>
      </w:r>
      <w:r>
        <w:rPr>
          <w:rFonts w:ascii="StobiSerif Regular" w:hAnsi="StobiSerif Regular"/>
          <w:i/>
          <w:sz w:val="22"/>
          <w:szCs w:val="22"/>
        </w:rPr>
        <w:t xml:space="preserve">За текот на постапката </w:t>
      </w:r>
      <w:r w:rsidR="00737B91">
        <w:rPr>
          <w:rFonts w:ascii="StobiSerif Regular" w:hAnsi="StobiSerif Regular"/>
          <w:i/>
          <w:sz w:val="22"/>
          <w:szCs w:val="22"/>
        </w:rPr>
        <w:t>за</w:t>
      </w:r>
      <w:r>
        <w:rPr>
          <w:rFonts w:ascii="StobiSerif Regular" w:hAnsi="StobiSerif Regular"/>
          <w:i/>
          <w:sz w:val="22"/>
          <w:szCs w:val="22"/>
        </w:rPr>
        <w:t xml:space="preserve"> утврдувањето на договорната казна образложение </w:t>
      </w:r>
      <w:r w:rsidR="00540A2C">
        <w:rPr>
          <w:rFonts w:ascii="StobiSerif Regular" w:hAnsi="StobiSerif Regular"/>
          <w:i/>
          <w:sz w:val="22"/>
          <w:szCs w:val="22"/>
        </w:rPr>
        <w:t xml:space="preserve">и за наодите на работната група </w:t>
      </w:r>
      <w:r w:rsidR="00540A2C" w:rsidRPr="00737B91">
        <w:rPr>
          <w:rFonts w:ascii="StobiSerif Regular" w:hAnsi="StobiSerif Regular"/>
          <w:i/>
          <w:sz w:val="22"/>
          <w:szCs w:val="22"/>
        </w:rPr>
        <w:t>на Фондот за разгледување п</w:t>
      </w:r>
      <w:r w:rsidR="00540A2C">
        <w:rPr>
          <w:rFonts w:ascii="StobiSerif Regular" w:hAnsi="StobiSerif Regular"/>
          <w:i/>
          <w:sz w:val="22"/>
          <w:szCs w:val="22"/>
        </w:rPr>
        <w:t xml:space="preserve">риговори на субјектите на кои им е изречена договорна казна или еднострано раскинување на договорот </w:t>
      </w:r>
      <w:r>
        <w:rPr>
          <w:rFonts w:ascii="StobiSerif Regular" w:hAnsi="StobiSerif Regular"/>
          <w:i/>
          <w:sz w:val="22"/>
          <w:szCs w:val="22"/>
        </w:rPr>
        <w:t xml:space="preserve">даде </w:t>
      </w:r>
      <w:r w:rsidRPr="00540A2C">
        <w:rPr>
          <w:rFonts w:ascii="StobiSerif Regular" w:hAnsi="StobiSerif Regular"/>
          <w:i/>
          <w:sz w:val="22"/>
          <w:szCs w:val="22"/>
        </w:rPr>
        <w:t xml:space="preserve">Цвета Дуковска, член на </w:t>
      </w:r>
      <w:r w:rsidR="00737B91" w:rsidRPr="00540A2C">
        <w:rPr>
          <w:rFonts w:ascii="StobiSerif Regular" w:hAnsi="StobiSerif Regular"/>
          <w:i/>
          <w:sz w:val="22"/>
          <w:szCs w:val="22"/>
        </w:rPr>
        <w:t xml:space="preserve">работната група. </w:t>
      </w:r>
      <w:r w:rsidR="00B26BBD" w:rsidRPr="00540A2C">
        <w:rPr>
          <w:rFonts w:ascii="StobiSerif Regular" w:hAnsi="StobiSerif Regular"/>
          <w:i/>
          <w:sz w:val="22"/>
          <w:szCs w:val="22"/>
        </w:rPr>
        <w:t xml:space="preserve">Договорната казна била утврдена поради тоа што здравствената установа не ја поседувала ампулата за ургентни состојби – </w:t>
      </w:r>
      <w:r w:rsidR="00B26BBD" w:rsidRPr="00540A2C">
        <w:rPr>
          <w:rFonts w:ascii="StobiSerif Regular" w:hAnsi="StobiSerif Regular"/>
          <w:i/>
          <w:sz w:val="22"/>
          <w:szCs w:val="22"/>
          <w:lang w:val="en-US"/>
        </w:rPr>
        <w:t>Digoxin</w:t>
      </w:r>
      <w:r w:rsidR="00B26BBD" w:rsidRPr="00540A2C">
        <w:rPr>
          <w:rFonts w:ascii="StobiSerif Regular" w:hAnsi="StobiSerif Regular"/>
          <w:i/>
          <w:sz w:val="22"/>
          <w:szCs w:val="22"/>
        </w:rPr>
        <w:t>, која била должна да ја има. Во жалбата е наведено дека тој лек бил дефицитарен, односно не можел да се набави.</w:t>
      </w:r>
    </w:p>
    <w:p w14:paraId="5B63DFB9" w14:textId="77777777" w:rsidR="005930ED" w:rsidRDefault="005930ED" w:rsidP="005930ED">
      <w:pPr>
        <w:suppressAutoHyphens w:val="0"/>
        <w:ind w:left="-142" w:right="4"/>
        <w:rPr>
          <w:rFonts w:ascii="StobiSerif Regular" w:hAnsi="StobiSerif Regular"/>
          <w:i/>
          <w:sz w:val="22"/>
          <w:szCs w:val="22"/>
        </w:rPr>
      </w:pPr>
    </w:p>
    <w:p w14:paraId="7E83DEEC" w14:textId="53B985CA" w:rsidR="005930ED" w:rsidRPr="005930ED" w:rsidRDefault="005930ED" w:rsidP="005930ED">
      <w:pPr>
        <w:suppressAutoHyphens w:val="0"/>
        <w:ind w:left="-142" w:right="4"/>
        <w:rPr>
          <w:rFonts w:ascii="StobiSerif Regular" w:hAnsi="StobiSerif Regular"/>
          <w:i/>
          <w:sz w:val="22"/>
          <w:szCs w:val="22"/>
        </w:rPr>
      </w:pPr>
      <w:r w:rsidRPr="005930ED">
        <w:rPr>
          <w:rFonts w:ascii="StobiSerif Regular" w:hAnsi="StobiSerif Regular"/>
          <w:i/>
          <w:sz w:val="22"/>
          <w:szCs w:val="22"/>
        </w:rPr>
        <w:t>Потоа дискутираа членовите на Управниот одбор, при што се дојде до заклучок дека</w:t>
      </w:r>
      <w:r w:rsidR="00B26BBD">
        <w:rPr>
          <w:rFonts w:ascii="StobiSerif Regular" w:hAnsi="StobiSerif Regular"/>
          <w:i/>
          <w:sz w:val="22"/>
          <w:szCs w:val="22"/>
        </w:rPr>
        <w:t>, имајќи ги во вид сите околности,</w:t>
      </w:r>
      <w:r w:rsidRPr="005930ED">
        <w:rPr>
          <w:rFonts w:ascii="StobiSerif Regular" w:hAnsi="StobiSerif Regular"/>
          <w:i/>
          <w:sz w:val="22"/>
          <w:szCs w:val="22"/>
        </w:rPr>
        <w:t xml:space="preserve"> жалбата е оправдана и треба да се прифати. Во таа смисла, Управниот одбор едногласно донесе </w:t>
      </w:r>
    </w:p>
    <w:p w14:paraId="2687525F" w14:textId="77777777" w:rsidR="005930ED" w:rsidRDefault="005930ED" w:rsidP="005930ED">
      <w:pPr>
        <w:suppressAutoHyphens w:val="0"/>
        <w:ind w:left="-142" w:right="4"/>
        <w:rPr>
          <w:rFonts w:ascii="StobiSerif Regular" w:hAnsi="StobiSerif Regular"/>
          <w:i/>
          <w:color w:val="FF0000"/>
          <w:sz w:val="22"/>
          <w:szCs w:val="22"/>
        </w:rPr>
      </w:pPr>
    </w:p>
    <w:p w14:paraId="4C722BB9" w14:textId="431AA44D" w:rsidR="005930ED" w:rsidRDefault="005930ED" w:rsidP="005930ED">
      <w:pPr>
        <w:suppressAutoHyphens w:val="0"/>
        <w:ind w:left="-142" w:right="4"/>
        <w:rPr>
          <w:rFonts w:ascii="StobiSerif Regular" w:hAnsi="StobiSerif Regular"/>
          <w:i/>
          <w:sz w:val="22"/>
          <w:szCs w:val="22"/>
        </w:rPr>
      </w:pPr>
      <w:r w:rsidRPr="005930ED">
        <w:rPr>
          <w:rFonts w:ascii="StobiSerif Regular" w:hAnsi="StobiSerif Regular"/>
          <w:b/>
          <w:bCs/>
          <w:i/>
          <w:sz w:val="22"/>
          <w:szCs w:val="22"/>
        </w:rPr>
        <w:t>Заклучок:</w:t>
      </w:r>
      <w:r w:rsidRPr="005930ED">
        <w:rPr>
          <w:rFonts w:ascii="StobiSerif Regular" w:hAnsi="StobiSerif Regular"/>
          <w:i/>
          <w:sz w:val="22"/>
          <w:szCs w:val="22"/>
        </w:rPr>
        <w:t xml:space="preserve"> Жалбата на ПЗУ </w:t>
      </w:r>
      <w:r w:rsidRPr="00964F02">
        <w:rPr>
          <w:rFonts w:ascii="StobiSerif Regular" w:hAnsi="StobiSerif Regular"/>
          <w:i/>
          <w:sz w:val="22"/>
          <w:szCs w:val="22"/>
        </w:rPr>
        <w:t>Мултимедика од Скопје</w:t>
      </w:r>
      <w:r>
        <w:rPr>
          <w:rFonts w:ascii="StobiSerif Regular" w:hAnsi="StobiSerif Regular"/>
          <w:i/>
          <w:sz w:val="22"/>
          <w:szCs w:val="22"/>
        </w:rPr>
        <w:t xml:space="preserve"> </w:t>
      </w:r>
      <w:r w:rsidR="00540A2C">
        <w:rPr>
          <w:rFonts w:ascii="StobiSerif Regular" w:hAnsi="StobiSerif Regular"/>
          <w:i/>
          <w:sz w:val="22"/>
          <w:szCs w:val="22"/>
        </w:rPr>
        <w:t xml:space="preserve">против известувањето број 10-5825/1 од 27 март 2023 година </w:t>
      </w:r>
      <w:r>
        <w:rPr>
          <w:rFonts w:ascii="StobiSerif Regular" w:hAnsi="StobiSerif Regular"/>
          <w:i/>
          <w:sz w:val="22"/>
          <w:szCs w:val="22"/>
        </w:rPr>
        <w:t>се усвојува.</w:t>
      </w:r>
    </w:p>
    <w:p w14:paraId="28A39378" w14:textId="2F6EE1F8" w:rsidR="005930ED" w:rsidRPr="00964F02" w:rsidRDefault="005930ED" w:rsidP="00155C3B">
      <w:pPr>
        <w:suppressAutoHyphens w:val="0"/>
        <w:ind w:left="-142" w:right="4"/>
        <w:rPr>
          <w:rFonts w:ascii="StobiSerif Regular" w:hAnsi="StobiSerif Regular"/>
          <w:i/>
          <w:color w:val="FF0000"/>
          <w:sz w:val="22"/>
          <w:szCs w:val="22"/>
        </w:rPr>
      </w:pPr>
    </w:p>
    <w:p w14:paraId="74E4AAFA" w14:textId="6FAFB0DE" w:rsidR="00155C3B" w:rsidRPr="00073228" w:rsidRDefault="00972E9F" w:rsidP="00337572">
      <w:pPr>
        <w:pStyle w:val="Heading1"/>
        <w:numPr>
          <w:ilvl w:val="0"/>
          <w:numId w:val="0"/>
        </w:numPr>
        <w:ind w:left="-142"/>
        <w:rPr>
          <w:iCs w:val="0"/>
        </w:rPr>
      </w:pPr>
      <w:r w:rsidRPr="00073228">
        <w:rPr>
          <w:rFonts w:cs="Arial"/>
          <w:b/>
          <w:iCs w:val="0"/>
        </w:rPr>
        <w:t xml:space="preserve">ТОЧКА </w:t>
      </w:r>
      <w:r w:rsidRPr="00073228">
        <w:rPr>
          <w:rFonts w:eastAsia="@Arial Unicode MS" w:cs="Arial"/>
          <w:b/>
          <w:iCs w:val="0"/>
        </w:rPr>
        <w:t xml:space="preserve">5 - </w:t>
      </w:r>
      <w:r w:rsidR="00964F02" w:rsidRPr="00073228">
        <w:rPr>
          <w:iCs w:val="0"/>
        </w:rPr>
        <w:t>Предлог за донесување на Одлука</w:t>
      </w:r>
      <w:r w:rsidR="00964F02" w:rsidRPr="00073228">
        <w:rPr>
          <w:iCs w:val="0"/>
          <w:lang w:val="en-US"/>
        </w:rPr>
        <w:t xml:space="preserve"> </w:t>
      </w:r>
      <w:r w:rsidR="00964F02" w:rsidRPr="00073228">
        <w:rPr>
          <w:iCs w:val="0"/>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7EAE03DB" w14:textId="03803C79" w:rsidR="005C037E" w:rsidRPr="00073228" w:rsidRDefault="005C037E" w:rsidP="00155C3B">
      <w:pPr>
        <w:suppressAutoHyphens w:val="0"/>
        <w:ind w:left="-142" w:right="4"/>
        <w:rPr>
          <w:rFonts w:ascii="StobiSerif Regular" w:hAnsi="StobiSerif Regular"/>
          <w:i/>
          <w:sz w:val="22"/>
          <w:szCs w:val="22"/>
        </w:rPr>
      </w:pPr>
    </w:p>
    <w:p w14:paraId="10E98153" w14:textId="0CA9EDB4" w:rsidR="00073228" w:rsidRPr="00073228" w:rsidRDefault="00073228" w:rsidP="00155C3B">
      <w:pPr>
        <w:suppressAutoHyphens w:val="0"/>
        <w:ind w:left="-142" w:right="4"/>
        <w:rPr>
          <w:rFonts w:ascii="StobiSerif Regular" w:hAnsi="StobiSerif Regular"/>
          <w:i/>
          <w:sz w:val="22"/>
          <w:szCs w:val="22"/>
        </w:rPr>
      </w:pPr>
      <w:r w:rsidRPr="00073228">
        <w:rPr>
          <w:rFonts w:ascii="StobiSerif Regular" w:hAnsi="StobiSerif Regular"/>
          <w:i/>
          <w:sz w:val="22"/>
          <w:szCs w:val="22"/>
        </w:rPr>
        <w:t>Дајана Ѓозева објасни дека предлогот се однесува на бришење на договорниот надоместок на една здравствена установа поради тоа што договорот на Фондот со установата бил раскинат.</w:t>
      </w:r>
    </w:p>
    <w:p w14:paraId="161C5DBB" w14:textId="77777777" w:rsidR="00073228" w:rsidRPr="00073228" w:rsidRDefault="00073228" w:rsidP="00155C3B">
      <w:pPr>
        <w:suppressAutoHyphens w:val="0"/>
        <w:ind w:left="-142" w:right="4"/>
        <w:rPr>
          <w:rFonts w:ascii="StobiSerif Regular" w:hAnsi="StobiSerif Regular"/>
          <w:i/>
          <w:sz w:val="22"/>
          <w:szCs w:val="22"/>
        </w:rPr>
      </w:pPr>
    </w:p>
    <w:p w14:paraId="0B5E364E" w14:textId="77777777" w:rsidR="00073228" w:rsidRPr="00073228" w:rsidRDefault="00073228" w:rsidP="00073228">
      <w:pPr>
        <w:pStyle w:val="ListParagraph"/>
        <w:spacing w:after="0" w:line="240" w:lineRule="auto"/>
        <w:ind w:left="-142" w:right="4"/>
        <w:rPr>
          <w:rFonts w:ascii="StobiSerif Regular" w:eastAsia="@Arial Unicode MS" w:hAnsi="StobiSerif Regular"/>
          <w:i/>
        </w:rPr>
      </w:pPr>
      <w:r w:rsidRPr="00073228">
        <w:rPr>
          <w:rFonts w:ascii="StobiSerif Regular" w:eastAsia="@Arial Unicode MS" w:hAnsi="StobiSerif Regular"/>
          <w:i/>
        </w:rPr>
        <w:lastRenderedPageBreak/>
        <w:t xml:space="preserve">По објаснувањето, Управниот одбор, без дискусија, едногласно донесе </w:t>
      </w:r>
    </w:p>
    <w:p w14:paraId="34E9E0B4" w14:textId="77777777" w:rsidR="00073228" w:rsidRPr="00073228" w:rsidRDefault="00073228" w:rsidP="00155C3B">
      <w:pPr>
        <w:suppressAutoHyphens w:val="0"/>
        <w:ind w:left="-142" w:right="4"/>
        <w:rPr>
          <w:rFonts w:ascii="StobiSerif Regular" w:hAnsi="StobiSerif Regular"/>
          <w:i/>
          <w:sz w:val="22"/>
          <w:szCs w:val="22"/>
        </w:rPr>
      </w:pPr>
    </w:p>
    <w:p w14:paraId="1560FD5D" w14:textId="77777777" w:rsidR="00073228" w:rsidRPr="00073228" w:rsidRDefault="00073228" w:rsidP="00155C3B">
      <w:pPr>
        <w:suppressAutoHyphens w:val="0"/>
        <w:ind w:left="-142" w:right="4"/>
        <w:rPr>
          <w:rFonts w:ascii="StobiSerif Regular" w:hAnsi="StobiSerif Regular"/>
          <w:i/>
          <w:sz w:val="22"/>
          <w:szCs w:val="22"/>
        </w:rPr>
      </w:pPr>
    </w:p>
    <w:p w14:paraId="1307886C" w14:textId="77777777" w:rsidR="00073228" w:rsidRPr="00073228" w:rsidRDefault="00073228" w:rsidP="00155C3B">
      <w:pPr>
        <w:suppressAutoHyphens w:val="0"/>
        <w:ind w:left="-142" w:right="4"/>
        <w:rPr>
          <w:rFonts w:ascii="StobiSerif Regular" w:hAnsi="StobiSerif Regular"/>
          <w:i/>
          <w:sz w:val="22"/>
          <w:szCs w:val="22"/>
        </w:rPr>
      </w:pPr>
    </w:p>
    <w:p w14:paraId="595D376F" w14:textId="682488C5" w:rsidR="00BE295D" w:rsidRPr="00073228" w:rsidRDefault="00964F02" w:rsidP="00BE295D">
      <w:pPr>
        <w:suppressAutoHyphens w:val="0"/>
        <w:ind w:left="-142" w:right="4"/>
        <w:jc w:val="center"/>
        <w:rPr>
          <w:rFonts w:ascii="StobiSerif Regular" w:hAnsi="StobiSerif Regular"/>
          <w:b/>
          <w:bCs/>
          <w:i/>
          <w:sz w:val="22"/>
          <w:szCs w:val="22"/>
          <w:lang w:val="en-US"/>
        </w:rPr>
      </w:pPr>
      <w:r w:rsidRPr="00073228">
        <w:rPr>
          <w:rFonts w:ascii="StobiSerif Regular" w:hAnsi="StobiSerif Regular"/>
          <w:b/>
          <w:bCs/>
          <w:i/>
          <w:sz w:val="22"/>
          <w:szCs w:val="22"/>
        </w:rPr>
        <w:t>Одлука</w:t>
      </w:r>
    </w:p>
    <w:p w14:paraId="6186B5AB" w14:textId="4EA98B98" w:rsidR="001B4AC2" w:rsidRPr="00073228" w:rsidRDefault="00964F02" w:rsidP="00BE295D">
      <w:pPr>
        <w:suppressAutoHyphens w:val="0"/>
        <w:ind w:left="-142" w:right="4"/>
        <w:jc w:val="center"/>
        <w:rPr>
          <w:rFonts w:ascii="StobiSerif Regular" w:hAnsi="StobiSerif Regular"/>
          <w:b/>
          <w:bCs/>
          <w:i/>
          <w:sz w:val="22"/>
          <w:szCs w:val="22"/>
        </w:rPr>
      </w:pPr>
      <w:r w:rsidRPr="00073228">
        <w:rPr>
          <w:rFonts w:ascii="StobiSerif Regular" w:hAnsi="StobiSerif Regular"/>
          <w:b/>
          <w:bCs/>
          <w:i/>
          <w:sz w:val="22"/>
          <w:szCs w:val="22"/>
        </w:rPr>
        <w:t xml:space="preserve">за изменување и дополнување на Одлуката за утврдување на висината на вкупниот договорен надоместок за здравствените установи за обезбедени услуги од областа на лабораториските испитувања во специјалистичко – консултативната здравствена заштита </w:t>
      </w:r>
      <w:r w:rsidR="00BE295D" w:rsidRPr="00073228">
        <w:rPr>
          <w:rFonts w:ascii="StobiSerif Regular" w:hAnsi="StobiSerif Regular"/>
          <w:b/>
          <w:bCs/>
          <w:i/>
          <w:sz w:val="22"/>
          <w:szCs w:val="22"/>
        </w:rPr>
        <w:t xml:space="preserve">по упат на избран лекар </w:t>
      </w:r>
      <w:r w:rsidRPr="00073228">
        <w:rPr>
          <w:rFonts w:ascii="StobiSerif Regular" w:hAnsi="StobiSerif Regular"/>
          <w:b/>
          <w:bCs/>
          <w:i/>
          <w:sz w:val="22"/>
          <w:szCs w:val="22"/>
        </w:rPr>
        <w:t>за 2023 година</w:t>
      </w:r>
    </w:p>
    <w:p w14:paraId="26ACAEA2" w14:textId="77777777" w:rsidR="00476E8B" w:rsidRPr="00073228" w:rsidRDefault="00476E8B" w:rsidP="00C320EC">
      <w:pPr>
        <w:pStyle w:val="ListParagraph"/>
        <w:spacing w:after="0" w:line="240" w:lineRule="auto"/>
        <w:ind w:left="-142" w:right="4"/>
        <w:rPr>
          <w:rFonts w:ascii="StobiSerif Regular" w:hAnsi="StobiSerif Regular"/>
          <w:i/>
        </w:rPr>
      </w:pPr>
    </w:p>
    <w:p w14:paraId="677D309A" w14:textId="205D14FA" w:rsidR="00073228" w:rsidRPr="00073228" w:rsidRDefault="00073228" w:rsidP="00C320EC">
      <w:pPr>
        <w:pStyle w:val="ListParagraph"/>
        <w:spacing w:after="0" w:line="240" w:lineRule="auto"/>
        <w:ind w:left="-142" w:right="4"/>
        <w:rPr>
          <w:rFonts w:ascii="StobiSerif Regular" w:hAnsi="StobiSerif Regular"/>
          <w:i/>
        </w:rPr>
      </w:pPr>
      <w:r w:rsidRPr="00073228">
        <w:rPr>
          <w:rFonts w:ascii="StobiSerif Regular" w:eastAsia="@Arial Unicode MS" w:hAnsi="StobiSerif Regular"/>
          <w:i/>
        </w:rPr>
        <w:t>со која се избриша договорниот надоместок на една здравствена установа поради раскинување на договорот со Фондот.</w:t>
      </w:r>
    </w:p>
    <w:p w14:paraId="4B00EF9B" w14:textId="77777777" w:rsidR="00073228" w:rsidRPr="00964F02" w:rsidRDefault="00073228" w:rsidP="00C320EC">
      <w:pPr>
        <w:pStyle w:val="ListParagraph"/>
        <w:spacing w:after="0" w:line="240" w:lineRule="auto"/>
        <w:ind w:left="-142" w:right="4"/>
        <w:rPr>
          <w:rFonts w:ascii="StobiSerif Regular" w:hAnsi="StobiSerif Regular"/>
          <w:i/>
          <w:color w:val="FF0000"/>
        </w:rPr>
      </w:pPr>
    </w:p>
    <w:p w14:paraId="54B634F4" w14:textId="5CF5BE77" w:rsidR="00BA675F" w:rsidRPr="00A31776" w:rsidRDefault="00BA675F" w:rsidP="00BA675F">
      <w:pPr>
        <w:suppressAutoHyphens w:val="0"/>
        <w:ind w:left="-142" w:right="4"/>
        <w:rPr>
          <w:rFonts w:ascii="StobiSerif Regular" w:hAnsi="StobiSerif Regular"/>
          <w:i/>
          <w:sz w:val="22"/>
          <w:szCs w:val="22"/>
        </w:rPr>
      </w:pPr>
      <w:r w:rsidRPr="00A31776">
        <w:rPr>
          <w:rFonts w:ascii="StobiSerif Regular" w:hAnsi="StobiSerif Regular" w:cs="Arial"/>
          <w:b/>
          <w:i/>
          <w:sz w:val="22"/>
          <w:szCs w:val="22"/>
        </w:rPr>
        <w:t xml:space="preserve">ТОЧКА </w:t>
      </w:r>
      <w:r w:rsidRPr="00A31776">
        <w:rPr>
          <w:rFonts w:ascii="StobiSerif Regular" w:eastAsia="@Arial Unicode MS" w:hAnsi="StobiSerif Regular" w:cs="Arial"/>
          <w:b/>
          <w:i/>
          <w:sz w:val="22"/>
          <w:szCs w:val="22"/>
        </w:rPr>
        <w:t xml:space="preserve">6 - </w:t>
      </w:r>
      <w:r w:rsidR="00964F02" w:rsidRPr="00A31776">
        <w:rPr>
          <w:rFonts w:ascii="StobiSerif Regular" w:hAnsi="StobiSerif Regular"/>
          <w:i/>
          <w:sz w:val="22"/>
          <w:szCs w:val="22"/>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7369F0BE" w14:textId="77777777" w:rsidR="00A31776" w:rsidRPr="00A31776" w:rsidRDefault="00A31776" w:rsidP="00BA675F">
      <w:pPr>
        <w:suppressAutoHyphens w:val="0"/>
        <w:ind w:left="-142" w:right="4"/>
        <w:rPr>
          <w:rFonts w:ascii="StobiSerif Regular" w:hAnsi="StobiSerif Regular" w:cs="Arial"/>
          <w:b/>
          <w:i/>
          <w:sz w:val="22"/>
          <w:szCs w:val="22"/>
        </w:rPr>
      </w:pPr>
    </w:p>
    <w:p w14:paraId="06431EC5" w14:textId="41379206" w:rsidR="00A31776" w:rsidRPr="00A31776" w:rsidRDefault="00A31776" w:rsidP="00BA675F">
      <w:pPr>
        <w:suppressAutoHyphens w:val="0"/>
        <w:ind w:left="-142" w:right="4"/>
        <w:rPr>
          <w:rFonts w:ascii="StobiSerif Regular" w:hAnsi="StobiSerif Regular"/>
          <w:bCs/>
          <w:i/>
          <w:sz w:val="22"/>
          <w:szCs w:val="22"/>
        </w:rPr>
      </w:pPr>
      <w:r w:rsidRPr="00A31776">
        <w:rPr>
          <w:rFonts w:ascii="StobiSerif Regular" w:hAnsi="StobiSerif Regular" w:cs="Arial"/>
          <w:bCs/>
          <w:i/>
          <w:sz w:val="22"/>
          <w:szCs w:val="22"/>
        </w:rPr>
        <w:t xml:space="preserve">И за точката 6 објаснување даде Дајана Ѓозева, наведувајќи дека предложените измени на Одлуката се однесуваат на зголемување на договорниот надоместок на три </w:t>
      </w:r>
      <w:r w:rsidRPr="00A31776">
        <w:rPr>
          <w:rFonts w:ascii="StobiSerif Regular" w:hAnsi="StobiSerif Regular"/>
          <w:bCs/>
          <w:i/>
          <w:sz w:val="22"/>
          <w:szCs w:val="22"/>
        </w:rPr>
        <w:t>јавни здравствени установи. Потоа ја објасни намената на дополнителните средства за секоја од установите.</w:t>
      </w:r>
    </w:p>
    <w:p w14:paraId="21B601FA" w14:textId="77777777" w:rsidR="00A31776" w:rsidRPr="00A31776" w:rsidRDefault="00A31776" w:rsidP="00BA675F">
      <w:pPr>
        <w:suppressAutoHyphens w:val="0"/>
        <w:ind w:left="-142" w:right="4"/>
        <w:rPr>
          <w:rFonts w:ascii="StobiSerif Regular" w:hAnsi="StobiSerif Regular" w:cs="Arial"/>
          <w:bCs/>
          <w:i/>
          <w:sz w:val="22"/>
          <w:szCs w:val="22"/>
        </w:rPr>
      </w:pPr>
    </w:p>
    <w:p w14:paraId="2541965B" w14:textId="7C2F3C7F" w:rsidR="00BA675F" w:rsidRPr="00A31776" w:rsidRDefault="00A31776" w:rsidP="00BA675F">
      <w:pPr>
        <w:suppressAutoHyphens w:val="0"/>
        <w:ind w:left="-142" w:right="4"/>
        <w:rPr>
          <w:rFonts w:ascii="StobiSerif Regular" w:hAnsi="StobiSerif Regular" w:cs="Arial"/>
          <w:bCs/>
          <w:i/>
          <w:sz w:val="22"/>
          <w:szCs w:val="22"/>
        </w:rPr>
      </w:pPr>
      <w:r w:rsidRPr="00A31776">
        <w:rPr>
          <w:rFonts w:ascii="StobiSerif Regular" w:hAnsi="StobiSerif Regular" w:cs="Arial"/>
          <w:bCs/>
          <w:i/>
          <w:sz w:val="22"/>
          <w:szCs w:val="22"/>
        </w:rPr>
        <w:t xml:space="preserve">По објаснувањето и кусата дискусија што следеше, Управниот одбор едногласно ја донесе предложената </w:t>
      </w:r>
    </w:p>
    <w:p w14:paraId="265C5C26" w14:textId="4047F313" w:rsidR="00964F02" w:rsidRPr="00A31776" w:rsidRDefault="00964F02" w:rsidP="00964F02">
      <w:pPr>
        <w:suppressAutoHyphens w:val="0"/>
        <w:ind w:left="-142" w:right="4"/>
        <w:jc w:val="center"/>
        <w:rPr>
          <w:rFonts w:ascii="StobiSerif Regular" w:hAnsi="StobiSerif Regular"/>
          <w:b/>
          <w:bCs/>
          <w:i/>
          <w:sz w:val="22"/>
          <w:szCs w:val="22"/>
        </w:rPr>
      </w:pPr>
      <w:r w:rsidRPr="00A31776">
        <w:rPr>
          <w:rFonts w:ascii="StobiSerif Regular" w:hAnsi="StobiSerif Regular"/>
          <w:b/>
          <w:bCs/>
          <w:i/>
          <w:sz w:val="22"/>
          <w:szCs w:val="22"/>
        </w:rPr>
        <w:t>Одлука</w:t>
      </w:r>
    </w:p>
    <w:p w14:paraId="14FD8854" w14:textId="32E2156A" w:rsidR="00964F02" w:rsidRPr="00A31776" w:rsidRDefault="00964F02" w:rsidP="00964F02">
      <w:pPr>
        <w:suppressAutoHyphens w:val="0"/>
        <w:ind w:left="-142" w:right="4"/>
        <w:jc w:val="center"/>
        <w:rPr>
          <w:rFonts w:ascii="StobiSerif Regular" w:hAnsi="StobiSerif Regular" w:cs="Arial"/>
          <w:b/>
          <w:bCs/>
          <w:i/>
          <w:sz w:val="22"/>
          <w:szCs w:val="22"/>
        </w:rPr>
      </w:pPr>
      <w:r w:rsidRPr="00A31776">
        <w:rPr>
          <w:rFonts w:ascii="StobiSerif Regular" w:hAnsi="StobiSerif Regular"/>
          <w:b/>
          <w:bCs/>
          <w:i/>
          <w:sz w:val="22"/>
          <w:szCs w:val="22"/>
        </w:rPr>
        <w:t>за изменување на Одлуката за утврдување на вкупниот договорен надоместок на јавните здравствени установи за 2023 година</w:t>
      </w:r>
    </w:p>
    <w:p w14:paraId="5756906C" w14:textId="77777777" w:rsidR="00964F02" w:rsidRDefault="00964F02" w:rsidP="00BA675F">
      <w:pPr>
        <w:suppressAutoHyphens w:val="0"/>
        <w:ind w:left="-142" w:right="4"/>
        <w:rPr>
          <w:rFonts w:ascii="StobiSerif Regular" w:hAnsi="StobiSerif Regular" w:cs="Arial"/>
          <w:b/>
          <w:i/>
          <w:color w:val="FF0000"/>
          <w:sz w:val="22"/>
          <w:szCs w:val="22"/>
        </w:rPr>
      </w:pPr>
    </w:p>
    <w:p w14:paraId="476422FE" w14:textId="6D47B89C" w:rsidR="00A31776" w:rsidRPr="00073228" w:rsidRDefault="00A31776" w:rsidP="00A31776">
      <w:pPr>
        <w:pStyle w:val="ListParagraph"/>
        <w:spacing w:after="0" w:line="240" w:lineRule="auto"/>
        <w:ind w:left="-142" w:right="4"/>
        <w:rPr>
          <w:rFonts w:ascii="StobiSerif Regular" w:hAnsi="StobiSerif Regular"/>
          <w:i/>
        </w:rPr>
      </w:pPr>
      <w:r w:rsidRPr="00073228">
        <w:rPr>
          <w:rFonts w:ascii="StobiSerif Regular" w:eastAsia="@Arial Unicode MS" w:hAnsi="StobiSerif Regular"/>
          <w:i/>
        </w:rPr>
        <w:t xml:space="preserve">со која </w:t>
      </w:r>
      <w:r>
        <w:rPr>
          <w:rFonts w:ascii="StobiSerif Regular" w:eastAsia="@Arial Unicode MS" w:hAnsi="StobiSerif Regular"/>
          <w:i/>
        </w:rPr>
        <w:t xml:space="preserve">зголемија </w:t>
      </w:r>
      <w:r w:rsidRPr="00073228">
        <w:rPr>
          <w:rFonts w:ascii="StobiSerif Regular" w:eastAsia="@Arial Unicode MS" w:hAnsi="StobiSerif Regular"/>
          <w:i/>
        </w:rPr>
        <w:t>договорнит</w:t>
      </w:r>
      <w:r>
        <w:rPr>
          <w:rFonts w:ascii="StobiSerif Regular" w:eastAsia="@Arial Unicode MS" w:hAnsi="StobiSerif Regular"/>
          <w:i/>
        </w:rPr>
        <w:t>е</w:t>
      </w:r>
      <w:r w:rsidRPr="00073228">
        <w:rPr>
          <w:rFonts w:ascii="StobiSerif Regular" w:eastAsia="@Arial Unicode MS" w:hAnsi="StobiSerif Regular"/>
          <w:i/>
        </w:rPr>
        <w:t xml:space="preserve"> надоместо</w:t>
      </w:r>
      <w:r>
        <w:rPr>
          <w:rFonts w:ascii="StobiSerif Regular" w:eastAsia="@Arial Unicode MS" w:hAnsi="StobiSerif Regular"/>
          <w:i/>
        </w:rPr>
        <w:t>ци на три</w:t>
      </w:r>
      <w:r w:rsidRPr="00073228">
        <w:rPr>
          <w:rFonts w:ascii="StobiSerif Regular" w:eastAsia="@Arial Unicode MS" w:hAnsi="StobiSerif Regular"/>
          <w:i/>
        </w:rPr>
        <w:t xml:space="preserve"> </w:t>
      </w:r>
      <w:r>
        <w:rPr>
          <w:rFonts w:ascii="StobiSerif Regular" w:eastAsia="@Arial Unicode MS" w:hAnsi="StobiSerif Regular"/>
          <w:i/>
        </w:rPr>
        <w:t xml:space="preserve">јавни </w:t>
      </w:r>
      <w:r w:rsidRPr="00073228">
        <w:rPr>
          <w:rFonts w:ascii="StobiSerif Regular" w:eastAsia="@Arial Unicode MS" w:hAnsi="StobiSerif Regular"/>
          <w:i/>
        </w:rPr>
        <w:t>здравствен</w:t>
      </w:r>
      <w:r>
        <w:rPr>
          <w:rFonts w:ascii="StobiSerif Regular" w:eastAsia="@Arial Unicode MS" w:hAnsi="StobiSerif Regular"/>
          <w:i/>
        </w:rPr>
        <w:t>и</w:t>
      </w:r>
      <w:r w:rsidRPr="00073228">
        <w:rPr>
          <w:rFonts w:ascii="StobiSerif Regular" w:eastAsia="@Arial Unicode MS" w:hAnsi="StobiSerif Regular"/>
          <w:i/>
        </w:rPr>
        <w:t xml:space="preserve"> установ</w:t>
      </w:r>
      <w:r>
        <w:rPr>
          <w:rFonts w:ascii="StobiSerif Regular" w:eastAsia="@Arial Unicode MS" w:hAnsi="StobiSerif Regular"/>
          <w:i/>
        </w:rPr>
        <w:t>и.</w:t>
      </w:r>
    </w:p>
    <w:p w14:paraId="3B22F6D5" w14:textId="77777777" w:rsidR="00A31776" w:rsidRPr="004810A6" w:rsidRDefault="00A31776" w:rsidP="00BA675F">
      <w:pPr>
        <w:suppressAutoHyphens w:val="0"/>
        <w:ind w:left="-142" w:right="4"/>
        <w:rPr>
          <w:rFonts w:ascii="StobiSerif Regular" w:hAnsi="StobiSerif Regular" w:cs="Arial"/>
          <w:b/>
          <w:i/>
          <w:sz w:val="22"/>
          <w:szCs w:val="22"/>
        </w:rPr>
      </w:pPr>
    </w:p>
    <w:p w14:paraId="78AE9934" w14:textId="3F7DC516" w:rsidR="00BA675F" w:rsidRPr="004810A6" w:rsidRDefault="00BA675F" w:rsidP="00BA675F">
      <w:pPr>
        <w:suppressAutoHyphens w:val="0"/>
        <w:ind w:left="-142" w:right="4"/>
        <w:rPr>
          <w:rFonts w:ascii="StobiSerif Regular" w:hAnsi="StobiSerif Regular"/>
          <w:i/>
          <w:sz w:val="22"/>
          <w:szCs w:val="22"/>
        </w:rPr>
      </w:pPr>
      <w:r w:rsidRPr="004810A6">
        <w:rPr>
          <w:rFonts w:ascii="StobiSerif Regular" w:hAnsi="StobiSerif Regular" w:cs="Arial"/>
          <w:b/>
          <w:i/>
          <w:sz w:val="22"/>
          <w:szCs w:val="22"/>
        </w:rPr>
        <w:t xml:space="preserve">ТОЧКА </w:t>
      </w:r>
      <w:r w:rsidRPr="004810A6">
        <w:rPr>
          <w:rFonts w:ascii="StobiSerif Regular" w:eastAsia="@Arial Unicode MS" w:hAnsi="StobiSerif Regular" w:cs="Arial"/>
          <w:b/>
          <w:i/>
          <w:sz w:val="22"/>
          <w:szCs w:val="22"/>
        </w:rPr>
        <w:t xml:space="preserve">7 - </w:t>
      </w:r>
      <w:r w:rsidR="00337572" w:rsidRPr="004810A6">
        <w:rPr>
          <w:rFonts w:ascii="StobiSerif Regular" w:hAnsi="StobiSerif Regular"/>
          <w:i/>
          <w:sz w:val="22"/>
          <w:szCs w:val="22"/>
        </w:rPr>
        <w:t>Предлог за донесување Одлука за изменување на договорниот надоместок за 2023 година за здравствените установи кои вршат медицинска рехабилитација како продолжено болничко лекување (бањи)</w:t>
      </w:r>
    </w:p>
    <w:p w14:paraId="78679BBE" w14:textId="77777777" w:rsidR="00BA675F" w:rsidRDefault="00BA675F" w:rsidP="00BA675F">
      <w:pPr>
        <w:suppressAutoHyphens w:val="0"/>
        <w:ind w:left="-142" w:right="4"/>
        <w:rPr>
          <w:rFonts w:ascii="StobiSerif Regular" w:hAnsi="StobiSerif Regular" w:cs="Arial"/>
          <w:b/>
          <w:i/>
          <w:color w:val="FF0000"/>
          <w:sz w:val="22"/>
          <w:szCs w:val="22"/>
        </w:rPr>
      </w:pPr>
    </w:p>
    <w:p w14:paraId="3698DDEC" w14:textId="73635B40" w:rsidR="0072110E" w:rsidRDefault="0072110E" w:rsidP="00BA675F">
      <w:pPr>
        <w:suppressAutoHyphens w:val="0"/>
        <w:ind w:left="-142" w:right="4"/>
        <w:rPr>
          <w:rFonts w:ascii="StobiSerif Regular" w:hAnsi="StobiSerif Regular"/>
          <w:i/>
          <w:sz w:val="22"/>
          <w:szCs w:val="22"/>
        </w:rPr>
      </w:pPr>
      <w:r w:rsidRPr="0072110E">
        <w:rPr>
          <w:rFonts w:ascii="StobiSerif Regular" w:hAnsi="StobiSerif Regular" w:cs="Arial"/>
          <w:bCs/>
          <w:i/>
          <w:sz w:val="22"/>
          <w:szCs w:val="22"/>
        </w:rPr>
        <w:t>Во врска со предлогот од точката 7,</w:t>
      </w:r>
      <w:r w:rsidRPr="0072110E">
        <w:rPr>
          <w:rFonts w:ascii="StobiSerif Regular" w:hAnsi="StobiSerif Regular" w:cs="Arial"/>
          <w:b/>
          <w:i/>
          <w:sz w:val="22"/>
          <w:szCs w:val="22"/>
        </w:rPr>
        <w:t xml:space="preserve"> </w:t>
      </w:r>
      <w:r w:rsidRPr="00073228">
        <w:rPr>
          <w:rFonts w:ascii="StobiSerif Regular" w:hAnsi="StobiSerif Regular"/>
          <w:i/>
          <w:sz w:val="22"/>
          <w:szCs w:val="22"/>
        </w:rPr>
        <w:t>Дајана Ѓозева објасни дека</w:t>
      </w:r>
      <w:r>
        <w:rPr>
          <w:rFonts w:ascii="StobiSerif Regular" w:hAnsi="StobiSerif Regular"/>
          <w:i/>
          <w:sz w:val="22"/>
          <w:szCs w:val="22"/>
        </w:rPr>
        <w:t xml:space="preserve"> со предложената одлука не се менува висината на договорните надоместоци на бањите. Со неа одлуката за утврдување на надоместоците само се дополнува со назначување на максимумот на средства кои се наменети за услугите од специјалистичко консултативната, односно на минимумот на средства кои се наменети за услуги од болничката здравствена заштита. Во важечката одлука се определени истите износи, но не е назначено дека тоа се максимални односно минимални износи за одделните видови на здравствени услуги. </w:t>
      </w:r>
    </w:p>
    <w:p w14:paraId="7D2E2B70" w14:textId="77777777" w:rsidR="004810A6" w:rsidRDefault="004810A6" w:rsidP="00BA675F">
      <w:pPr>
        <w:suppressAutoHyphens w:val="0"/>
        <w:ind w:left="-142" w:right="4"/>
        <w:rPr>
          <w:rFonts w:ascii="StobiSerif Regular" w:hAnsi="StobiSerif Regular"/>
          <w:i/>
          <w:sz w:val="22"/>
          <w:szCs w:val="22"/>
        </w:rPr>
      </w:pPr>
    </w:p>
    <w:p w14:paraId="54C6668A" w14:textId="2A699D85" w:rsidR="004810A6" w:rsidRDefault="004810A6" w:rsidP="00BA675F">
      <w:pPr>
        <w:suppressAutoHyphens w:val="0"/>
        <w:ind w:left="-142" w:right="4"/>
        <w:rPr>
          <w:rFonts w:ascii="StobiSerif Regular" w:hAnsi="StobiSerif Regular"/>
          <w:i/>
          <w:sz w:val="22"/>
          <w:szCs w:val="22"/>
        </w:rPr>
      </w:pPr>
      <w:r>
        <w:rPr>
          <w:rFonts w:ascii="StobiSerif Regular" w:hAnsi="StobiSerif Regular"/>
          <w:i/>
          <w:sz w:val="22"/>
          <w:szCs w:val="22"/>
        </w:rPr>
        <w:t xml:space="preserve">По објаснувањето, Управниот одбор без дискусија, едногласно донесе </w:t>
      </w:r>
    </w:p>
    <w:p w14:paraId="398D1563" w14:textId="77777777" w:rsidR="0072110E" w:rsidRDefault="0072110E" w:rsidP="00BA675F">
      <w:pPr>
        <w:suppressAutoHyphens w:val="0"/>
        <w:ind w:left="-142" w:right="4"/>
        <w:rPr>
          <w:rFonts w:ascii="StobiSerif Regular" w:hAnsi="StobiSerif Regular" w:cs="Arial"/>
          <w:b/>
          <w:i/>
          <w:color w:val="FF0000"/>
          <w:sz w:val="22"/>
          <w:szCs w:val="22"/>
        </w:rPr>
      </w:pPr>
    </w:p>
    <w:p w14:paraId="43373BFF" w14:textId="390581A6" w:rsidR="00964F02" w:rsidRPr="00964F02" w:rsidRDefault="00964F02" w:rsidP="00964F02">
      <w:pPr>
        <w:suppressAutoHyphens w:val="0"/>
        <w:ind w:left="-142" w:right="4"/>
        <w:jc w:val="center"/>
        <w:rPr>
          <w:rFonts w:ascii="StobiSerif Regular" w:hAnsi="StobiSerif Regular"/>
          <w:b/>
          <w:bCs/>
          <w:i/>
          <w:sz w:val="22"/>
          <w:szCs w:val="22"/>
        </w:rPr>
      </w:pPr>
      <w:r w:rsidRPr="00964F02">
        <w:rPr>
          <w:rFonts w:ascii="StobiSerif Regular" w:hAnsi="StobiSerif Regular"/>
          <w:b/>
          <w:bCs/>
          <w:i/>
          <w:sz w:val="22"/>
          <w:szCs w:val="22"/>
        </w:rPr>
        <w:t>Одлука</w:t>
      </w:r>
    </w:p>
    <w:p w14:paraId="3A858DE6" w14:textId="234B993E" w:rsidR="00964F02" w:rsidRDefault="00964F02" w:rsidP="00964F02">
      <w:pPr>
        <w:suppressAutoHyphens w:val="0"/>
        <w:ind w:left="-142" w:right="4"/>
        <w:jc w:val="center"/>
        <w:rPr>
          <w:rFonts w:ascii="StobiSerif Regular" w:hAnsi="StobiSerif Regular"/>
          <w:b/>
          <w:bCs/>
          <w:i/>
          <w:sz w:val="22"/>
          <w:szCs w:val="22"/>
        </w:rPr>
      </w:pPr>
      <w:r w:rsidRPr="00964F02">
        <w:rPr>
          <w:rFonts w:ascii="StobiSerif Regular" w:hAnsi="StobiSerif Regular"/>
          <w:b/>
          <w:bCs/>
          <w:i/>
          <w:sz w:val="22"/>
          <w:szCs w:val="22"/>
        </w:rPr>
        <w:t>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2023 година</w:t>
      </w:r>
    </w:p>
    <w:p w14:paraId="3878CBA2" w14:textId="77777777" w:rsidR="004810A6" w:rsidRDefault="004810A6" w:rsidP="00964F02">
      <w:pPr>
        <w:suppressAutoHyphens w:val="0"/>
        <w:ind w:left="-142" w:right="4"/>
        <w:jc w:val="center"/>
        <w:rPr>
          <w:rFonts w:ascii="StobiSerif Regular" w:hAnsi="StobiSerif Regular"/>
          <w:b/>
          <w:bCs/>
          <w:i/>
          <w:sz w:val="22"/>
          <w:szCs w:val="22"/>
        </w:rPr>
      </w:pPr>
    </w:p>
    <w:p w14:paraId="71881896" w14:textId="0C3AB46E" w:rsidR="004810A6" w:rsidRPr="004810A6" w:rsidRDefault="004810A6" w:rsidP="004810A6">
      <w:pPr>
        <w:suppressAutoHyphens w:val="0"/>
        <w:ind w:left="-142" w:right="4"/>
        <w:rPr>
          <w:rFonts w:ascii="StobiSerif Regular" w:hAnsi="StobiSerif Regular" w:cs="Arial"/>
          <w:i/>
          <w:color w:val="FF0000"/>
          <w:sz w:val="22"/>
          <w:szCs w:val="22"/>
        </w:rPr>
      </w:pPr>
      <w:r w:rsidRPr="004810A6">
        <w:rPr>
          <w:rFonts w:ascii="StobiSerif Regular" w:hAnsi="StobiSerif Regular"/>
          <w:i/>
          <w:sz w:val="22"/>
          <w:szCs w:val="22"/>
        </w:rPr>
        <w:t>со која се извршија предложените дополнувања.</w:t>
      </w:r>
    </w:p>
    <w:p w14:paraId="498B915B" w14:textId="77777777" w:rsidR="00BA675F" w:rsidRPr="00964F02" w:rsidRDefault="00BA675F" w:rsidP="00BA675F">
      <w:pPr>
        <w:suppressAutoHyphens w:val="0"/>
        <w:ind w:left="-142" w:right="4"/>
        <w:rPr>
          <w:rFonts w:ascii="StobiSerif Regular" w:hAnsi="StobiSerif Regular" w:cs="Arial"/>
          <w:b/>
          <w:i/>
          <w:color w:val="FF0000"/>
          <w:sz w:val="22"/>
          <w:szCs w:val="22"/>
        </w:rPr>
      </w:pPr>
    </w:p>
    <w:p w14:paraId="5D385647" w14:textId="081BCC5B" w:rsidR="00BA675F" w:rsidRPr="001E0C76" w:rsidRDefault="00BA675F" w:rsidP="00BA675F">
      <w:pPr>
        <w:suppressAutoHyphens w:val="0"/>
        <w:ind w:left="-142" w:right="4"/>
        <w:rPr>
          <w:rFonts w:ascii="StobiSerif Regular" w:hAnsi="StobiSerif Regular"/>
          <w:i/>
          <w:sz w:val="22"/>
          <w:szCs w:val="22"/>
        </w:rPr>
      </w:pPr>
      <w:r w:rsidRPr="001E0C76">
        <w:rPr>
          <w:rFonts w:ascii="StobiSerif Regular" w:hAnsi="StobiSerif Regular" w:cs="Arial"/>
          <w:b/>
          <w:i/>
          <w:sz w:val="22"/>
          <w:szCs w:val="22"/>
        </w:rPr>
        <w:t xml:space="preserve">ТОЧКА </w:t>
      </w:r>
      <w:r w:rsidRPr="001E0C76">
        <w:rPr>
          <w:rFonts w:ascii="StobiSerif Regular" w:eastAsia="@Arial Unicode MS" w:hAnsi="StobiSerif Regular" w:cs="Arial"/>
          <w:b/>
          <w:i/>
          <w:sz w:val="22"/>
          <w:szCs w:val="22"/>
        </w:rPr>
        <w:t xml:space="preserve">8 - </w:t>
      </w:r>
      <w:r w:rsidR="00337572" w:rsidRPr="001E0C76">
        <w:rPr>
          <w:rFonts w:ascii="StobiSerif Regular" w:hAnsi="StobiSerif Regular"/>
          <w:i/>
          <w:sz w:val="22"/>
          <w:szCs w:val="22"/>
        </w:rPr>
        <w:t>Предлог за донесување Одлука за изменување на висината на вкупниот договорен надоместок на Македонската академија на науките и уметностите (МАНУ) за 2023 година за лабораториски услуги од областа на молекуларната биологија и генетското инженерство</w:t>
      </w:r>
    </w:p>
    <w:p w14:paraId="718A2E2C" w14:textId="77777777" w:rsidR="004D2FEE" w:rsidRDefault="004D2FEE" w:rsidP="00BA675F">
      <w:pPr>
        <w:suppressAutoHyphens w:val="0"/>
        <w:ind w:left="-142" w:right="4"/>
        <w:rPr>
          <w:rFonts w:ascii="StobiSerif Regular" w:hAnsi="StobiSerif Regular"/>
          <w:i/>
          <w:color w:val="FF0000"/>
          <w:sz w:val="22"/>
          <w:szCs w:val="22"/>
        </w:rPr>
      </w:pPr>
    </w:p>
    <w:p w14:paraId="536D4DAC" w14:textId="43B4D067" w:rsidR="004D2FEE" w:rsidRDefault="004D2FEE" w:rsidP="00BA675F">
      <w:pPr>
        <w:suppressAutoHyphens w:val="0"/>
        <w:ind w:left="-142" w:right="4"/>
        <w:rPr>
          <w:rFonts w:ascii="StobiSerif Regular" w:hAnsi="StobiSerif Regular"/>
          <w:i/>
          <w:sz w:val="22"/>
          <w:szCs w:val="22"/>
        </w:rPr>
      </w:pPr>
      <w:r w:rsidRPr="00073228">
        <w:rPr>
          <w:rFonts w:ascii="StobiSerif Regular" w:hAnsi="StobiSerif Regular"/>
          <w:i/>
          <w:sz w:val="22"/>
          <w:szCs w:val="22"/>
        </w:rPr>
        <w:t>Дајана Ѓозева објасни дека</w:t>
      </w:r>
      <w:r>
        <w:rPr>
          <w:rFonts w:ascii="StobiSerif Regular" w:hAnsi="StobiSerif Regular"/>
          <w:i/>
          <w:sz w:val="22"/>
          <w:szCs w:val="22"/>
          <w:lang w:val="en-US"/>
        </w:rPr>
        <w:t xml:space="preserve"> </w:t>
      </w:r>
      <w:r>
        <w:rPr>
          <w:rFonts w:ascii="StobiSerif Regular" w:hAnsi="StobiSerif Regular"/>
          <w:i/>
          <w:sz w:val="22"/>
          <w:szCs w:val="22"/>
        </w:rPr>
        <w:t>предложеното зголемување на договорниот надоместок на МАНУ за 10 милиони денари е заради извршување на поголем број анализи НГС – секвенционирање на егзоми/геноми кај пациенти со ретки болести и воведување нова анализа за молекуларна дијагностика кај деца со малигни болести.</w:t>
      </w:r>
    </w:p>
    <w:p w14:paraId="7EE57D32" w14:textId="77777777" w:rsidR="004D2FEE" w:rsidRPr="001E0C76" w:rsidRDefault="004D2FEE" w:rsidP="00BA675F">
      <w:pPr>
        <w:suppressAutoHyphens w:val="0"/>
        <w:ind w:left="-142" w:right="4"/>
        <w:rPr>
          <w:rFonts w:ascii="StobiSerif Regular" w:hAnsi="StobiSerif Regular"/>
          <w:i/>
          <w:sz w:val="22"/>
          <w:szCs w:val="22"/>
        </w:rPr>
      </w:pPr>
    </w:p>
    <w:p w14:paraId="4DAA9F0D" w14:textId="41814665" w:rsidR="004D2FEE" w:rsidRDefault="004D2FEE" w:rsidP="00BA675F">
      <w:pPr>
        <w:suppressAutoHyphens w:val="0"/>
        <w:ind w:left="-142" w:right="4"/>
        <w:rPr>
          <w:rFonts w:ascii="StobiSerif Regular" w:hAnsi="StobiSerif Regular"/>
          <w:i/>
          <w:sz w:val="22"/>
          <w:szCs w:val="22"/>
        </w:rPr>
      </w:pPr>
      <w:r w:rsidRPr="001E0C76">
        <w:rPr>
          <w:rFonts w:ascii="StobiSerif Regular" w:hAnsi="StobiSerif Regular"/>
          <w:i/>
          <w:sz w:val="22"/>
          <w:szCs w:val="22"/>
        </w:rPr>
        <w:t>Димитар Димитриевски потсети дека минатата година пред Управниот одбор имаше изл</w:t>
      </w:r>
      <w:r w:rsidR="001E0C76" w:rsidRPr="001E0C76">
        <w:rPr>
          <w:rFonts w:ascii="StobiSerif Regular" w:hAnsi="StobiSerif Regular"/>
          <w:i/>
          <w:sz w:val="22"/>
          <w:szCs w:val="22"/>
        </w:rPr>
        <w:t>а</w:t>
      </w:r>
      <w:r w:rsidRPr="001E0C76">
        <w:rPr>
          <w:rFonts w:ascii="StobiSerif Regular" w:hAnsi="StobiSerif Regular"/>
          <w:i/>
          <w:sz w:val="22"/>
          <w:szCs w:val="22"/>
        </w:rPr>
        <w:t>гање проф. Александар Димовски од Истражувачкиот центар за генетско инженерство и биотехнологија при МАНУ</w:t>
      </w:r>
      <w:r w:rsidR="001E0C76" w:rsidRPr="001E0C76">
        <w:rPr>
          <w:rFonts w:ascii="StobiSerif Regular" w:hAnsi="StobiSerif Regular"/>
          <w:i/>
          <w:sz w:val="22"/>
          <w:szCs w:val="22"/>
        </w:rPr>
        <w:t>, од кое</w:t>
      </w:r>
      <w:r w:rsidRPr="001E0C76">
        <w:rPr>
          <w:rFonts w:ascii="StobiSerif Regular" w:hAnsi="StobiSerif Regular"/>
          <w:i/>
          <w:sz w:val="22"/>
          <w:szCs w:val="22"/>
        </w:rPr>
        <w:t xml:space="preserve"> се запознавме со придобивките што може да ги донесе поголемото вложување во испитувањата што се прават во МАНУ. Преку рано откривање и прогноза за развој на одредени заболувања, може да се преземат превентивни активности со што се постигнува двоен ефект, спречување и </w:t>
      </w:r>
      <w:r w:rsidR="001E0C76" w:rsidRPr="001E0C76">
        <w:rPr>
          <w:rFonts w:ascii="StobiSerif Regular" w:hAnsi="StobiSerif Regular"/>
          <w:i/>
          <w:sz w:val="22"/>
          <w:szCs w:val="22"/>
        </w:rPr>
        <w:t>полесно навремено лекување, а со тоа и значителна заштеда на финансиски средства.</w:t>
      </w:r>
      <w:r w:rsidR="001E0C76">
        <w:rPr>
          <w:rFonts w:ascii="StobiSerif Regular" w:hAnsi="StobiSerif Regular"/>
          <w:i/>
          <w:sz w:val="22"/>
          <w:szCs w:val="22"/>
        </w:rPr>
        <w:t xml:space="preserve"> Имајќи ги во вид големит придобивки и заштеди, треба да се издвојуваат и поголеми средства за такви испитувања.</w:t>
      </w:r>
    </w:p>
    <w:p w14:paraId="31BFB929" w14:textId="77777777" w:rsidR="001E0C76" w:rsidRDefault="001E0C76" w:rsidP="00BA675F">
      <w:pPr>
        <w:suppressAutoHyphens w:val="0"/>
        <w:ind w:left="-142" w:right="4"/>
        <w:rPr>
          <w:rFonts w:ascii="StobiSerif Regular" w:hAnsi="StobiSerif Regular"/>
          <w:i/>
          <w:sz w:val="22"/>
          <w:szCs w:val="22"/>
        </w:rPr>
      </w:pPr>
    </w:p>
    <w:p w14:paraId="64A427AF" w14:textId="2C1E2F3A" w:rsidR="001E0C76" w:rsidRPr="001E0C76" w:rsidRDefault="001E0C76" w:rsidP="00BA675F">
      <w:pPr>
        <w:suppressAutoHyphens w:val="0"/>
        <w:ind w:left="-142" w:right="4"/>
        <w:rPr>
          <w:rFonts w:ascii="StobiSerif Regular" w:hAnsi="StobiSerif Regular"/>
          <w:i/>
          <w:sz w:val="22"/>
          <w:szCs w:val="22"/>
        </w:rPr>
      </w:pPr>
      <w:r>
        <w:rPr>
          <w:rFonts w:ascii="StobiSerif Regular" w:hAnsi="StobiSerif Regular"/>
          <w:i/>
          <w:sz w:val="22"/>
          <w:szCs w:val="22"/>
        </w:rPr>
        <w:t>Потоа, Управниот одбор едногласно донесе</w:t>
      </w:r>
    </w:p>
    <w:p w14:paraId="5AE38233" w14:textId="77777777" w:rsidR="00BA675F" w:rsidRDefault="00BA675F" w:rsidP="00BA675F">
      <w:pPr>
        <w:suppressAutoHyphens w:val="0"/>
        <w:ind w:left="-142" w:right="4"/>
        <w:rPr>
          <w:rFonts w:ascii="StobiSerif Regular" w:hAnsi="StobiSerif Regular" w:cs="Arial"/>
          <w:b/>
          <w:i/>
          <w:color w:val="FF0000"/>
          <w:sz w:val="22"/>
          <w:szCs w:val="22"/>
        </w:rPr>
      </w:pPr>
    </w:p>
    <w:p w14:paraId="0564D58A" w14:textId="0860BECA" w:rsidR="00964F02" w:rsidRPr="00964F02" w:rsidRDefault="00964F02" w:rsidP="00964F02">
      <w:pPr>
        <w:suppressAutoHyphens w:val="0"/>
        <w:ind w:left="-142" w:right="4"/>
        <w:jc w:val="center"/>
        <w:rPr>
          <w:rFonts w:ascii="StobiSerif Regular" w:hAnsi="StobiSerif Regular"/>
          <w:b/>
          <w:bCs/>
          <w:i/>
          <w:sz w:val="22"/>
          <w:szCs w:val="22"/>
        </w:rPr>
      </w:pPr>
      <w:r w:rsidRPr="00964F02">
        <w:rPr>
          <w:rFonts w:ascii="StobiSerif Regular" w:hAnsi="StobiSerif Regular"/>
          <w:b/>
          <w:bCs/>
          <w:i/>
          <w:sz w:val="22"/>
          <w:szCs w:val="22"/>
        </w:rPr>
        <w:t>Одлука</w:t>
      </w:r>
    </w:p>
    <w:p w14:paraId="0392253E" w14:textId="1F6F217F" w:rsidR="00964F02" w:rsidRPr="00964F02" w:rsidRDefault="00964F02" w:rsidP="00964F02">
      <w:pPr>
        <w:suppressAutoHyphens w:val="0"/>
        <w:ind w:left="-142" w:right="4"/>
        <w:jc w:val="center"/>
        <w:rPr>
          <w:rFonts w:ascii="StobiSerif Regular" w:hAnsi="StobiSerif Regular" w:cs="Arial"/>
          <w:b/>
          <w:bCs/>
          <w:i/>
          <w:color w:val="FF0000"/>
          <w:sz w:val="22"/>
          <w:szCs w:val="22"/>
        </w:rPr>
      </w:pPr>
      <w:r w:rsidRPr="00964F02">
        <w:rPr>
          <w:rFonts w:ascii="StobiSerif Regular" w:hAnsi="StobiSerif Regular"/>
          <w:b/>
          <w:bCs/>
          <w:i/>
          <w:sz w:val="22"/>
          <w:szCs w:val="22"/>
        </w:rPr>
        <w:t>за зголемување на висината на вкупниот договорен надоместок на Македонската академија на науките и уметностите (МАНУ) за 2023 година</w:t>
      </w:r>
    </w:p>
    <w:p w14:paraId="4DD8DFF3" w14:textId="77777777" w:rsidR="00BA675F" w:rsidRPr="001E0C76" w:rsidRDefault="00BA675F" w:rsidP="00BA675F">
      <w:pPr>
        <w:suppressAutoHyphens w:val="0"/>
        <w:ind w:left="-142" w:right="4"/>
        <w:rPr>
          <w:rFonts w:ascii="StobiSerif Regular" w:hAnsi="StobiSerif Regular" w:cs="Arial"/>
          <w:bCs/>
          <w:i/>
          <w:sz w:val="22"/>
          <w:szCs w:val="22"/>
        </w:rPr>
      </w:pPr>
    </w:p>
    <w:p w14:paraId="5DAE214E" w14:textId="36CDC5F3" w:rsidR="001E0C76" w:rsidRPr="001E0C76" w:rsidRDefault="001E0C76" w:rsidP="00BA675F">
      <w:pPr>
        <w:suppressAutoHyphens w:val="0"/>
        <w:ind w:left="-142" w:right="4"/>
        <w:rPr>
          <w:rFonts w:ascii="StobiSerif Regular" w:hAnsi="StobiSerif Regular" w:cs="Arial"/>
          <w:bCs/>
          <w:i/>
          <w:sz w:val="22"/>
          <w:szCs w:val="22"/>
        </w:rPr>
      </w:pPr>
      <w:r w:rsidRPr="001E0C76">
        <w:rPr>
          <w:rFonts w:ascii="StobiSerif Regular" w:hAnsi="StobiSerif Regular" w:cs="Arial"/>
          <w:bCs/>
          <w:i/>
          <w:sz w:val="22"/>
          <w:szCs w:val="22"/>
        </w:rPr>
        <w:t xml:space="preserve">со  која договорниот надоместок се зголеми за 10 милиони денари. </w:t>
      </w:r>
    </w:p>
    <w:p w14:paraId="52A2BA1D" w14:textId="77777777" w:rsidR="001E0C76" w:rsidRDefault="001E0C76" w:rsidP="00BA675F">
      <w:pPr>
        <w:suppressAutoHyphens w:val="0"/>
        <w:ind w:left="-142" w:right="4"/>
        <w:rPr>
          <w:rFonts w:ascii="StobiSerif Regular" w:hAnsi="StobiSerif Regular" w:cs="Arial"/>
          <w:b/>
          <w:i/>
          <w:color w:val="FF0000"/>
          <w:sz w:val="22"/>
          <w:szCs w:val="22"/>
        </w:rPr>
      </w:pPr>
    </w:p>
    <w:p w14:paraId="5552BB55" w14:textId="7C4087B2" w:rsidR="00BA675F" w:rsidRDefault="00BA675F" w:rsidP="00BA675F">
      <w:pPr>
        <w:suppressAutoHyphens w:val="0"/>
        <w:ind w:left="-142" w:right="4"/>
        <w:rPr>
          <w:rFonts w:ascii="StobiSerif Regular" w:hAnsi="StobiSerif Regular"/>
          <w:i/>
          <w:sz w:val="22"/>
          <w:szCs w:val="22"/>
        </w:rPr>
      </w:pPr>
      <w:r w:rsidRPr="00B0255A">
        <w:rPr>
          <w:rFonts w:ascii="StobiSerif Regular" w:hAnsi="StobiSerif Regular" w:cs="Arial"/>
          <w:b/>
          <w:i/>
          <w:sz w:val="22"/>
          <w:szCs w:val="22"/>
        </w:rPr>
        <w:t xml:space="preserve">ТОЧКА </w:t>
      </w:r>
      <w:r w:rsidRPr="00B0255A">
        <w:rPr>
          <w:rFonts w:ascii="StobiSerif Regular" w:eastAsia="@Arial Unicode MS" w:hAnsi="StobiSerif Regular" w:cs="Arial"/>
          <w:b/>
          <w:i/>
          <w:sz w:val="22"/>
          <w:szCs w:val="22"/>
        </w:rPr>
        <w:t xml:space="preserve">9 - </w:t>
      </w:r>
      <w:r w:rsidR="00337572" w:rsidRPr="00B0255A">
        <w:rPr>
          <w:rFonts w:ascii="StobiSerif Regular" w:hAnsi="StobiSerif Regular"/>
          <w:i/>
          <w:sz w:val="22"/>
          <w:szCs w:val="22"/>
        </w:rPr>
        <w:t xml:space="preserve">Предлог за донесување на Одлука за утврдување на висината на надоместокот на </w:t>
      </w:r>
      <w:r w:rsidR="00337572" w:rsidRPr="00964F02">
        <w:rPr>
          <w:rFonts w:ascii="StobiSerif Regular" w:hAnsi="StobiSerif Regular"/>
          <w:i/>
          <w:sz w:val="22"/>
          <w:szCs w:val="22"/>
        </w:rPr>
        <w:t>здравствена услуга за обезбедување на осигурените лица со лекови на рецепт во примарната здравствена заштита</w:t>
      </w:r>
    </w:p>
    <w:p w14:paraId="7F6D1A71" w14:textId="77777777" w:rsidR="0019761A" w:rsidRDefault="0019761A" w:rsidP="00BA675F">
      <w:pPr>
        <w:suppressAutoHyphens w:val="0"/>
        <w:ind w:left="-142" w:right="4"/>
        <w:rPr>
          <w:rFonts w:ascii="StobiSerif Regular" w:hAnsi="StobiSerif Regular"/>
          <w:i/>
          <w:color w:val="FF0000"/>
          <w:sz w:val="22"/>
          <w:szCs w:val="22"/>
        </w:rPr>
      </w:pPr>
    </w:p>
    <w:p w14:paraId="6720575A" w14:textId="5EF880BB" w:rsidR="0019761A" w:rsidRDefault="0019761A" w:rsidP="00BA675F">
      <w:pPr>
        <w:suppressAutoHyphens w:val="0"/>
        <w:ind w:left="-142" w:right="4"/>
        <w:rPr>
          <w:rFonts w:ascii="StobiSerif Regular" w:hAnsi="StobiSerif Regular"/>
          <w:i/>
          <w:sz w:val="22"/>
          <w:szCs w:val="22"/>
        </w:rPr>
      </w:pPr>
      <w:r w:rsidRPr="00C1484E">
        <w:rPr>
          <w:rFonts w:ascii="StobiSerif Regular" w:hAnsi="StobiSerif Regular"/>
          <w:i/>
          <w:sz w:val="22"/>
          <w:szCs w:val="22"/>
        </w:rPr>
        <w:t>Објаснување на предлогот даде директорот Ахмети. Наведе дека предлогот е резултат на преговорите со Фармацевтската комора и се базира на сегашниот кон</w:t>
      </w:r>
      <w:r w:rsidR="00C1484E" w:rsidRPr="00C1484E">
        <w:rPr>
          <w:rFonts w:ascii="StobiSerif Regular" w:hAnsi="StobiSerif Regular"/>
          <w:i/>
          <w:sz w:val="22"/>
          <w:szCs w:val="22"/>
        </w:rPr>
        <w:t>цепт за начинот на плаќање за здравствена услуга обезбедување на осигурените лица со лекови (според референтната цена на лекот кој се издава со определен максимален фиксен износ по рецепт). Со одлуката, надоместокот ќе се зголеми од 18% на 22% од референтната цена но најмногу до 180 денари по реализиран рецепт. Од 2024 година ќе преминеме на друг начин на плаќање со кој посоодветно ќе се валоризира трудот при издавање на лек.</w:t>
      </w:r>
    </w:p>
    <w:p w14:paraId="154C177B" w14:textId="77777777" w:rsidR="00C1484E" w:rsidRDefault="00C1484E" w:rsidP="00BA675F">
      <w:pPr>
        <w:suppressAutoHyphens w:val="0"/>
        <w:ind w:left="-142" w:right="4"/>
        <w:rPr>
          <w:rFonts w:ascii="StobiSerif Regular" w:hAnsi="StobiSerif Regular"/>
          <w:i/>
          <w:sz w:val="22"/>
          <w:szCs w:val="22"/>
        </w:rPr>
      </w:pPr>
    </w:p>
    <w:p w14:paraId="222A6AF3" w14:textId="0EEFE54F" w:rsidR="00C1484E" w:rsidRDefault="00C1484E" w:rsidP="00BA675F">
      <w:pPr>
        <w:suppressAutoHyphens w:val="0"/>
        <w:ind w:left="-142" w:right="4"/>
        <w:rPr>
          <w:rFonts w:ascii="StobiSerif Regular" w:hAnsi="StobiSerif Regular"/>
          <w:i/>
          <w:sz w:val="22"/>
          <w:szCs w:val="22"/>
        </w:rPr>
      </w:pPr>
      <w:r>
        <w:rPr>
          <w:rFonts w:ascii="StobiSerif Regular" w:hAnsi="StobiSerif Regular"/>
          <w:i/>
          <w:sz w:val="22"/>
          <w:szCs w:val="22"/>
        </w:rPr>
        <w:t>Тања Дејаноска наведе дека членките на Сојузот на стопанските комори од фармацевтската дејност не се согласуваат со овој предлог, поради што побара одлучувањето по оваа точка на дневниот ред да се одложи</w:t>
      </w:r>
      <w:r w:rsidR="00B0255A">
        <w:rPr>
          <w:rFonts w:ascii="StobiSerif Regular" w:hAnsi="StobiSerif Regular"/>
          <w:i/>
          <w:sz w:val="22"/>
          <w:szCs w:val="22"/>
        </w:rPr>
        <w:t xml:space="preserve"> за следната седница.</w:t>
      </w:r>
    </w:p>
    <w:p w14:paraId="4713D3F8" w14:textId="77777777" w:rsidR="00B0255A" w:rsidRDefault="00B0255A" w:rsidP="00BA675F">
      <w:pPr>
        <w:suppressAutoHyphens w:val="0"/>
        <w:ind w:left="-142" w:right="4"/>
        <w:rPr>
          <w:rFonts w:ascii="StobiSerif Regular" w:hAnsi="StobiSerif Regular"/>
          <w:i/>
          <w:sz w:val="22"/>
          <w:szCs w:val="22"/>
        </w:rPr>
      </w:pPr>
    </w:p>
    <w:p w14:paraId="49644AA1" w14:textId="2A5BCD21" w:rsidR="00B0255A" w:rsidRDefault="00B0255A" w:rsidP="00B0255A">
      <w:pPr>
        <w:suppressAutoHyphens w:val="0"/>
        <w:ind w:left="-142" w:right="4"/>
        <w:rPr>
          <w:rFonts w:ascii="StobiSerif Regular" w:hAnsi="StobiSerif Regular"/>
          <w:i/>
          <w:sz w:val="22"/>
          <w:szCs w:val="22"/>
        </w:rPr>
      </w:pPr>
      <w:r>
        <w:rPr>
          <w:rFonts w:ascii="StobiSerif Regular" w:hAnsi="StobiSerif Regular"/>
          <w:i/>
          <w:sz w:val="22"/>
          <w:szCs w:val="22"/>
        </w:rPr>
        <w:t xml:space="preserve">Директорот Ахмети одговори дека предлог одлуката е усогласена со </w:t>
      </w:r>
      <w:r w:rsidRPr="00C1484E">
        <w:rPr>
          <w:rFonts w:ascii="StobiSerif Regular" w:hAnsi="StobiSerif Regular"/>
          <w:i/>
          <w:sz w:val="22"/>
          <w:szCs w:val="22"/>
        </w:rPr>
        <w:t>Фармацевтската комора</w:t>
      </w:r>
      <w:r>
        <w:rPr>
          <w:rFonts w:ascii="StobiSerif Regular" w:hAnsi="StobiSerif Regular"/>
          <w:i/>
          <w:sz w:val="22"/>
          <w:szCs w:val="22"/>
        </w:rPr>
        <w:t xml:space="preserve"> и дека за поголемо зголемување во моментов не може да се обезбедат средства. Поради тоа побара одлуката да биде поддржана.</w:t>
      </w:r>
    </w:p>
    <w:p w14:paraId="0D526BCC" w14:textId="77777777" w:rsidR="00B0255A" w:rsidRDefault="00B0255A" w:rsidP="00B0255A">
      <w:pPr>
        <w:suppressAutoHyphens w:val="0"/>
        <w:ind w:left="-142" w:right="4"/>
        <w:rPr>
          <w:rFonts w:ascii="StobiSerif Regular" w:hAnsi="StobiSerif Regular"/>
          <w:i/>
          <w:sz w:val="22"/>
          <w:szCs w:val="22"/>
        </w:rPr>
      </w:pPr>
    </w:p>
    <w:p w14:paraId="0C9CFFD6" w14:textId="291AEA16" w:rsidR="00B0255A" w:rsidRDefault="00B0255A" w:rsidP="00B0255A">
      <w:pPr>
        <w:suppressAutoHyphens w:val="0"/>
        <w:ind w:left="-142" w:right="4"/>
        <w:rPr>
          <w:rFonts w:ascii="StobiSerif Regular" w:hAnsi="StobiSerif Regular"/>
          <w:i/>
          <w:sz w:val="22"/>
          <w:szCs w:val="22"/>
        </w:rPr>
      </w:pPr>
      <w:r>
        <w:rPr>
          <w:rFonts w:ascii="StobiSerif Regular" w:hAnsi="StobiSerif Regular"/>
          <w:i/>
          <w:sz w:val="22"/>
          <w:szCs w:val="22"/>
        </w:rPr>
        <w:lastRenderedPageBreak/>
        <w:t>По ова, се пристапи кон гласање.</w:t>
      </w:r>
    </w:p>
    <w:p w14:paraId="5BB1887C" w14:textId="5C240504" w:rsidR="00B0255A" w:rsidRPr="00E15B7C" w:rsidRDefault="00B0255A" w:rsidP="00B0255A">
      <w:pPr>
        <w:pStyle w:val="ListParagraph"/>
        <w:spacing w:after="0" w:line="240" w:lineRule="auto"/>
        <w:ind w:left="-142" w:right="4"/>
        <w:rPr>
          <w:rFonts w:ascii="StobiSerif Regular" w:hAnsi="StobiSerif Regular" w:cs="Arial"/>
          <w:i/>
        </w:rPr>
      </w:pPr>
      <w:bookmarkStart w:id="6" w:name="_Hlk128143794"/>
      <w:r w:rsidRPr="005A68FD">
        <w:rPr>
          <w:rFonts w:ascii="StobiSerif Regular" w:hAnsi="StobiSerif Regular" w:cs="Arial"/>
          <w:bCs/>
          <w:i/>
        </w:rPr>
        <w:t xml:space="preserve">За донесување на предложената </w:t>
      </w:r>
      <w:r w:rsidRPr="005A68FD">
        <w:rPr>
          <w:rFonts w:ascii="StobiSerif Regular" w:hAnsi="StobiSerif Regular"/>
          <w:i/>
        </w:rPr>
        <w:t>Одлука</w:t>
      </w:r>
      <w:r w:rsidRPr="005A68FD">
        <w:rPr>
          <w:rFonts w:ascii="StobiSerif Regular" w:hAnsi="StobiSerif Regular"/>
          <w:i/>
          <w:lang w:val="en-US"/>
        </w:rPr>
        <w:t xml:space="preserve"> </w:t>
      </w:r>
      <w:r w:rsidRPr="00B0255A">
        <w:rPr>
          <w:rFonts w:ascii="StobiSerif Regular" w:hAnsi="StobiSerif Regular"/>
          <w:i/>
        </w:rPr>
        <w:t xml:space="preserve">за утврдување на висината на надоместокот на </w:t>
      </w:r>
      <w:r w:rsidRPr="00964F02">
        <w:rPr>
          <w:rFonts w:ascii="StobiSerif Regular" w:hAnsi="StobiSerif Regular"/>
          <w:i/>
        </w:rPr>
        <w:t>здравствена услуга за обезбедување на осигурените лица со лекови на рецепт во примарната здравствена заштита</w:t>
      </w:r>
      <w:r w:rsidRPr="005A68FD">
        <w:rPr>
          <w:rFonts w:ascii="StobiSerif Regular" w:hAnsi="StobiSerif Regular" w:cs="Arial"/>
          <w:bCs/>
          <w:i/>
        </w:rPr>
        <w:t xml:space="preserve"> гласаа </w:t>
      </w:r>
      <w:r>
        <w:rPr>
          <w:rFonts w:ascii="StobiSerif Regular" w:hAnsi="StobiSerif Regular" w:cs="Arial"/>
          <w:bCs/>
          <w:i/>
        </w:rPr>
        <w:t xml:space="preserve">Беким Поцеста, </w:t>
      </w:r>
      <w:r w:rsidRPr="005A68FD">
        <w:rPr>
          <w:rFonts w:ascii="StobiSerif Regular" w:eastAsia="@Arial Unicode MS" w:hAnsi="StobiSerif Regular"/>
          <w:i/>
        </w:rPr>
        <w:t xml:space="preserve">Дејан Николовски, </w:t>
      </w:r>
      <w:r w:rsidRPr="005A68FD">
        <w:rPr>
          <w:rFonts w:ascii="StobiSerif Regular" w:hAnsi="StobiSerif Regular" w:cs="Arial"/>
          <w:i/>
        </w:rPr>
        <w:t>Љубиша Каранфиловски, Димитар Димитриевски</w:t>
      </w:r>
      <w:r>
        <w:rPr>
          <w:rFonts w:ascii="StobiSerif Regular" w:hAnsi="StobiSerif Regular" w:cs="Arial"/>
          <w:i/>
        </w:rPr>
        <w:t>,</w:t>
      </w:r>
      <w:r w:rsidRPr="005A68FD">
        <w:rPr>
          <w:rFonts w:ascii="StobiSerif Regular" w:hAnsi="StobiSerif Regular" w:cs="Arial"/>
          <w:i/>
        </w:rPr>
        <w:t xml:space="preserve"> </w:t>
      </w:r>
      <w:r w:rsidRPr="008F5C67">
        <w:rPr>
          <w:rFonts w:ascii="StobiSerif Regular" w:hAnsi="StobiSerif Regular" w:cs="Arial"/>
          <w:i/>
        </w:rPr>
        <w:t xml:space="preserve">Јадранка Дабовиќ Анастасовска </w:t>
      </w:r>
      <w:r w:rsidRPr="00E15B7C">
        <w:rPr>
          <w:rFonts w:ascii="StobiSerif Regular" w:hAnsi="StobiSerif Regular" w:cs="Arial"/>
          <w:i/>
        </w:rPr>
        <w:t xml:space="preserve">и Маја Ковачева, </w:t>
      </w:r>
      <w:r w:rsidRPr="008F5C67">
        <w:rPr>
          <w:rFonts w:ascii="StobiSerif Regular" w:hAnsi="StobiSerif Regular" w:cs="Arial"/>
          <w:i/>
        </w:rPr>
        <w:t>додека Тања Дејаноска се воздржа од гласање.</w:t>
      </w:r>
      <w:r w:rsidRPr="00E15B7C">
        <w:rPr>
          <w:rFonts w:ascii="StobiSerif Regular" w:eastAsia="@Arial Unicode MS" w:hAnsi="StobiSerif Regular" w:cs="Arial"/>
          <w:i/>
          <w:strike/>
        </w:rPr>
        <w:t xml:space="preserve"> </w:t>
      </w:r>
    </w:p>
    <w:bookmarkEnd w:id="6"/>
    <w:p w14:paraId="0FF8ED3A" w14:textId="77777777" w:rsidR="00B0255A" w:rsidRPr="00C1484E" w:rsidRDefault="00B0255A" w:rsidP="00BA675F">
      <w:pPr>
        <w:suppressAutoHyphens w:val="0"/>
        <w:ind w:left="-142" w:right="4"/>
        <w:rPr>
          <w:rFonts w:ascii="StobiSerif Regular" w:hAnsi="StobiSerif Regular"/>
          <w:i/>
          <w:sz w:val="22"/>
          <w:szCs w:val="22"/>
        </w:rPr>
      </w:pPr>
    </w:p>
    <w:p w14:paraId="6985F53B" w14:textId="04E768BA" w:rsidR="00BA675F" w:rsidRPr="00B0255A" w:rsidRDefault="00B0255A" w:rsidP="00BA675F">
      <w:pPr>
        <w:suppressAutoHyphens w:val="0"/>
        <w:ind w:left="-142" w:right="4"/>
        <w:rPr>
          <w:rFonts w:ascii="StobiSerif Regular" w:hAnsi="StobiSerif Regular" w:cs="Arial"/>
          <w:bCs/>
          <w:i/>
          <w:color w:val="FF0000"/>
          <w:sz w:val="22"/>
          <w:szCs w:val="22"/>
        </w:rPr>
      </w:pPr>
      <w:r w:rsidRPr="00B0255A">
        <w:rPr>
          <w:rFonts w:ascii="StobiSerif Regular" w:hAnsi="StobiSerif Regular" w:cs="Arial"/>
          <w:bCs/>
          <w:i/>
          <w:sz w:val="22"/>
          <w:szCs w:val="22"/>
        </w:rPr>
        <w:t xml:space="preserve">На тој начин, Управниот одбор </w:t>
      </w:r>
      <w:r w:rsidR="00A005A6" w:rsidRPr="00B0255A">
        <w:rPr>
          <w:rFonts w:ascii="StobiSerif Regular" w:hAnsi="StobiSerif Regular" w:cs="Arial"/>
          <w:bCs/>
          <w:i/>
          <w:sz w:val="22"/>
          <w:szCs w:val="22"/>
        </w:rPr>
        <w:t xml:space="preserve">со мнозинство на гласови </w:t>
      </w:r>
      <w:r w:rsidRPr="00B0255A">
        <w:rPr>
          <w:rFonts w:ascii="StobiSerif Regular" w:hAnsi="StobiSerif Regular" w:cs="Arial"/>
          <w:bCs/>
          <w:i/>
          <w:sz w:val="22"/>
          <w:szCs w:val="22"/>
        </w:rPr>
        <w:t>донесе</w:t>
      </w:r>
    </w:p>
    <w:p w14:paraId="31D14CCD" w14:textId="77777777" w:rsidR="00B0255A" w:rsidRDefault="00B0255A" w:rsidP="0084032D">
      <w:pPr>
        <w:suppressAutoHyphens w:val="0"/>
        <w:ind w:left="-142" w:right="4"/>
        <w:jc w:val="center"/>
        <w:rPr>
          <w:rFonts w:ascii="StobiSerif Regular" w:hAnsi="StobiSerif Regular"/>
          <w:b/>
          <w:bCs/>
          <w:i/>
          <w:sz w:val="22"/>
          <w:szCs w:val="22"/>
        </w:rPr>
      </w:pPr>
    </w:p>
    <w:p w14:paraId="63172B57" w14:textId="77DB441F" w:rsidR="0084032D" w:rsidRPr="0084032D" w:rsidRDefault="0084032D" w:rsidP="0084032D">
      <w:pPr>
        <w:suppressAutoHyphens w:val="0"/>
        <w:ind w:left="-142" w:right="4"/>
        <w:jc w:val="center"/>
        <w:rPr>
          <w:rFonts w:ascii="StobiSerif Regular" w:hAnsi="StobiSerif Regular"/>
          <w:b/>
          <w:bCs/>
          <w:i/>
          <w:sz w:val="22"/>
          <w:szCs w:val="22"/>
        </w:rPr>
      </w:pPr>
      <w:r w:rsidRPr="0084032D">
        <w:rPr>
          <w:rFonts w:ascii="StobiSerif Regular" w:hAnsi="StobiSerif Regular"/>
          <w:b/>
          <w:bCs/>
          <w:i/>
          <w:sz w:val="22"/>
          <w:szCs w:val="22"/>
        </w:rPr>
        <w:t>Одлука</w:t>
      </w:r>
    </w:p>
    <w:p w14:paraId="5BB97B2A" w14:textId="01277DF1" w:rsidR="0084032D" w:rsidRPr="0084032D" w:rsidRDefault="0084032D" w:rsidP="0084032D">
      <w:pPr>
        <w:suppressAutoHyphens w:val="0"/>
        <w:ind w:left="-142" w:right="4"/>
        <w:jc w:val="center"/>
        <w:rPr>
          <w:rFonts w:ascii="StobiSerif Regular" w:hAnsi="StobiSerif Regular" w:cs="Arial"/>
          <w:b/>
          <w:bCs/>
          <w:i/>
          <w:color w:val="FF0000"/>
          <w:sz w:val="22"/>
          <w:szCs w:val="22"/>
        </w:rPr>
      </w:pPr>
      <w:r w:rsidRPr="0084032D">
        <w:rPr>
          <w:rFonts w:ascii="StobiSerif Regular" w:hAnsi="StobiSerif Regular"/>
          <w:b/>
          <w:bCs/>
          <w:i/>
          <w:sz w:val="22"/>
          <w:szCs w:val="22"/>
        </w:rPr>
        <w:t>за утврдување на висината на надоместокот на здравствена услуга за обезбедување на осигурените лица со лекови на рецепт во примарната здравствена заштита</w:t>
      </w:r>
    </w:p>
    <w:p w14:paraId="3977691F" w14:textId="77777777" w:rsidR="00BA675F" w:rsidRDefault="00BA675F" w:rsidP="00BA675F">
      <w:pPr>
        <w:suppressAutoHyphens w:val="0"/>
        <w:ind w:left="-142" w:right="4"/>
        <w:rPr>
          <w:rFonts w:ascii="StobiSerif Regular" w:hAnsi="StobiSerif Regular" w:cs="Arial"/>
          <w:b/>
          <w:i/>
          <w:color w:val="FF0000"/>
          <w:sz w:val="22"/>
          <w:szCs w:val="22"/>
        </w:rPr>
      </w:pPr>
    </w:p>
    <w:p w14:paraId="4007ACE5" w14:textId="4FE4C895" w:rsidR="00B0255A" w:rsidRDefault="00B0255A" w:rsidP="00BA675F">
      <w:pPr>
        <w:suppressAutoHyphens w:val="0"/>
        <w:ind w:left="-142" w:right="4"/>
        <w:rPr>
          <w:rFonts w:ascii="StobiSerif Regular" w:hAnsi="StobiSerif Regular"/>
          <w:i/>
          <w:sz w:val="22"/>
          <w:szCs w:val="22"/>
        </w:rPr>
      </w:pPr>
      <w:r>
        <w:rPr>
          <w:rFonts w:ascii="StobiSerif Regular" w:hAnsi="StobiSerif Regular"/>
          <w:i/>
          <w:sz w:val="22"/>
          <w:szCs w:val="22"/>
        </w:rPr>
        <w:t xml:space="preserve">со која </w:t>
      </w:r>
      <w:r w:rsidRPr="00C1484E">
        <w:rPr>
          <w:rFonts w:ascii="StobiSerif Regular" w:hAnsi="StobiSerif Regular"/>
          <w:i/>
          <w:sz w:val="22"/>
          <w:szCs w:val="22"/>
        </w:rPr>
        <w:t xml:space="preserve">надоместокот се </w:t>
      </w:r>
      <w:r>
        <w:rPr>
          <w:rFonts w:ascii="StobiSerif Regular" w:hAnsi="StobiSerif Regular"/>
          <w:i/>
          <w:sz w:val="22"/>
          <w:szCs w:val="22"/>
        </w:rPr>
        <w:t>утврди во висина</w:t>
      </w:r>
      <w:r w:rsidRPr="00C1484E">
        <w:rPr>
          <w:rFonts w:ascii="StobiSerif Regular" w:hAnsi="StobiSerif Regular"/>
          <w:i/>
          <w:sz w:val="22"/>
          <w:szCs w:val="22"/>
        </w:rPr>
        <w:t xml:space="preserve"> </w:t>
      </w:r>
      <w:r>
        <w:rPr>
          <w:rFonts w:ascii="StobiSerif Regular" w:hAnsi="StobiSerif Regular"/>
          <w:i/>
          <w:sz w:val="22"/>
          <w:szCs w:val="22"/>
        </w:rPr>
        <w:t>од</w:t>
      </w:r>
      <w:r w:rsidRPr="00C1484E">
        <w:rPr>
          <w:rFonts w:ascii="StobiSerif Regular" w:hAnsi="StobiSerif Regular"/>
          <w:i/>
          <w:sz w:val="22"/>
          <w:szCs w:val="22"/>
        </w:rPr>
        <w:t xml:space="preserve"> 22% од референтната</w:t>
      </w:r>
      <w:r>
        <w:rPr>
          <w:rFonts w:ascii="StobiSerif Regular" w:hAnsi="StobiSerif Regular"/>
          <w:i/>
          <w:sz w:val="22"/>
          <w:szCs w:val="22"/>
        </w:rPr>
        <w:t>,</w:t>
      </w:r>
      <w:r w:rsidRPr="00C1484E">
        <w:rPr>
          <w:rFonts w:ascii="StobiSerif Regular" w:hAnsi="StobiSerif Regular"/>
          <w:i/>
          <w:sz w:val="22"/>
          <w:szCs w:val="22"/>
        </w:rPr>
        <w:t xml:space="preserve"> </w:t>
      </w:r>
      <w:r>
        <w:rPr>
          <w:rFonts w:ascii="StobiSerif Regular" w:hAnsi="StobiSerif Regular"/>
          <w:i/>
          <w:sz w:val="22"/>
          <w:szCs w:val="22"/>
        </w:rPr>
        <w:t xml:space="preserve">односно големопродажната </w:t>
      </w:r>
      <w:r w:rsidRPr="00C1484E">
        <w:rPr>
          <w:rFonts w:ascii="StobiSerif Regular" w:hAnsi="StobiSerif Regular"/>
          <w:i/>
          <w:sz w:val="22"/>
          <w:szCs w:val="22"/>
        </w:rPr>
        <w:t xml:space="preserve"> цена</w:t>
      </w:r>
      <w:r>
        <w:rPr>
          <w:rFonts w:ascii="StobiSerif Regular" w:hAnsi="StobiSerif Regular"/>
          <w:i/>
          <w:sz w:val="22"/>
          <w:szCs w:val="22"/>
        </w:rPr>
        <w:t xml:space="preserve"> без ДДВ за лекот кој е фактуриран до Фондот, </w:t>
      </w:r>
      <w:r w:rsidRPr="00C1484E">
        <w:rPr>
          <w:rFonts w:ascii="StobiSerif Regular" w:hAnsi="StobiSerif Regular"/>
          <w:i/>
          <w:sz w:val="22"/>
          <w:szCs w:val="22"/>
        </w:rPr>
        <w:t>но најмногу до 180 денари по реализиран рецепт</w:t>
      </w:r>
      <w:r>
        <w:rPr>
          <w:rFonts w:ascii="StobiSerif Regular" w:hAnsi="StobiSerif Regular"/>
          <w:i/>
          <w:sz w:val="22"/>
          <w:szCs w:val="22"/>
        </w:rPr>
        <w:t>.</w:t>
      </w:r>
    </w:p>
    <w:p w14:paraId="6A5B21BD" w14:textId="77777777" w:rsidR="00B0255A" w:rsidRPr="00166473" w:rsidRDefault="00B0255A" w:rsidP="00BA675F">
      <w:pPr>
        <w:suppressAutoHyphens w:val="0"/>
        <w:ind w:left="-142" w:right="4"/>
        <w:rPr>
          <w:rFonts w:ascii="StobiSerif Regular" w:hAnsi="StobiSerif Regular" w:cs="Arial"/>
          <w:b/>
          <w:i/>
          <w:sz w:val="22"/>
          <w:szCs w:val="22"/>
        </w:rPr>
      </w:pPr>
    </w:p>
    <w:p w14:paraId="61E9880A" w14:textId="72569E7C" w:rsidR="00BA675F" w:rsidRPr="00166473" w:rsidRDefault="00BA675F" w:rsidP="00BA675F">
      <w:pPr>
        <w:suppressAutoHyphens w:val="0"/>
        <w:ind w:left="-142" w:right="4"/>
        <w:rPr>
          <w:rFonts w:ascii="StobiSerif Regular" w:hAnsi="StobiSerif Regular"/>
          <w:i/>
          <w:sz w:val="22"/>
          <w:szCs w:val="22"/>
        </w:rPr>
      </w:pPr>
      <w:r w:rsidRPr="00166473">
        <w:rPr>
          <w:rFonts w:ascii="StobiSerif Regular" w:hAnsi="StobiSerif Regular" w:cs="Arial"/>
          <w:b/>
          <w:i/>
          <w:sz w:val="22"/>
          <w:szCs w:val="22"/>
        </w:rPr>
        <w:t xml:space="preserve">ТОЧКА </w:t>
      </w:r>
      <w:r w:rsidRPr="00166473">
        <w:rPr>
          <w:rFonts w:ascii="StobiSerif Regular" w:eastAsia="@Arial Unicode MS" w:hAnsi="StobiSerif Regular" w:cs="Arial"/>
          <w:b/>
          <w:i/>
          <w:sz w:val="22"/>
          <w:szCs w:val="22"/>
        </w:rPr>
        <w:t xml:space="preserve">10 - </w:t>
      </w:r>
      <w:r w:rsidR="00337572" w:rsidRPr="00166473">
        <w:rPr>
          <w:rFonts w:ascii="StobiSerif Regular" w:hAnsi="StobiSerif Regular"/>
          <w:i/>
          <w:sz w:val="22"/>
          <w:szCs w:val="22"/>
        </w:rPr>
        <w:t>Предлог за утврдување на референтни цени на здравствени услуги</w:t>
      </w:r>
    </w:p>
    <w:p w14:paraId="19657343" w14:textId="77777777" w:rsidR="00BA675F" w:rsidRPr="00166473" w:rsidRDefault="00BA675F" w:rsidP="00C320EC">
      <w:pPr>
        <w:pStyle w:val="ListParagraph"/>
        <w:spacing w:after="0" w:line="240" w:lineRule="auto"/>
        <w:ind w:left="-142" w:right="4"/>
        <w:rPr>
          <w:rFonts w:ascii="StobiSerif Regular" w:hAnsi="StobiSerif Regular"/>
          <w:i/>
        </w:rPr>
      </w:pPr>
    </w:p>
    <w:p w14:paraId="2CE44D3D" w14:textId="6F3C696E" w:rsidR="00896E27" w:rsidRPr="00166473" w:rsidRDefault="00896E27" w:rsidP="00896E27">
      <w:pPr>
        <w:pStyle w:val="ListParagraph"/>
        <w:spacing w:after="0" w:line="240" w:lineRule="auto"/>
        <w:ind w:left="-142" w:right="4"/>
        <w:rPr>
          <w:rFonts w:ascii="StobiSerif Regular" w:hAnsi="StobiSerif Regular"/>
          <w:i/>
          <w:iCs/>
        </w:rPr>
      </w:pPr>
      <w:r w:rsidRPr="00166473">
        <w:rPr>
          <w:rFonts w:ascii="StobiSerif Regular" w:hAnsi="StobiSerif Regular"/>
          <w:i/>
          <w:iCs/>
        </w:rPr>
        <w:t>Предлогот од точката 10 го објасни Игор Неловски. Наведе дека се состои од предлог за утврдување на референтна цена за една нова здравствена услуга и предлог за изменување, односно зголемување на референтните цени на три здравствени услуги. Потоа одделно ги објасни причините за утврдување и зголемување на референтните цени на услугите.</w:t>
      </w:r>
    </w:p>
    <w:p w14:paraId="471BB233" w14:textId="77777777" w:rsidR="00896E27" w:rsidRPr="00166473" w:rsidRDefault="00896E27" w:rsidP="00896E27">
      <w:pPr>
        <w:pStyle w:val="ListParagraph"/>
        <w:spacing w:after="0" w:line="240" w:lineRule="auto"/>
        <w:ind w:left="-142" w:right="4"/>
        <w:rPr>
          <w:rFonts w:ascii="StobiSerif Regular" w:hAnsi="StobiSerif Regular"/>
          <w:i/>
          <w:iCs/>
        </w:rPr>
      </w:pPr>
    </w:p>
    <w:p w14:paraId="1077FAB0" w14:textId="67AAB8E7" w:rsidR="00896E27" w:rsidRPr="00166473" w:rsidRDefault="00896E27" w:rsidP="00896E27">
      <w:pPr>
        <w:pStyle w:val="ListParagraph"/>
        <w:spacing w:after="0" w:line="240" w:lineRule="auto"/>
        <w:ind w:left="-142" w:right="4"/>
        <w:rPr>
          <w:rFonts w:ascii="StobiSerif Regular" w:hAnsi="StobiSerif Regular"/>
          <w:i/>
          <w:iCs/>
        </w:rPr>
      </w:pPr>
      <w:r w:rsidRPr="00166473">
        <w:rPr>
          <w:rFonts w:ascii="StobiSerif Regular" w:hAnsi="StobiSerif Regular"/>
          <w:i/>
          <w:iCs/>
        </w:rPr>
        <w:t>По објаснувањето и дискусијата што следеше, Управниот одбор едногласно донесе</w:t>
      </w:r>
    </w:p>
    <w:p w14:paraId="6AC54491" w14:textId="77777777" w:rsidR="00896E27" w:rsidRPr="00166473" w:rsidRDefault="00896E27" w:rsidP="00C320EC">
      <w:pPr>
        <w:pStyle w:val="ListParagraph"/>
        <w:spacing w:after="0" w:line="240" w:lineRule="auto"/>
        <w:ind w:left="-142" w:right="4"/>
        <w:rPr>
          <w:rFonts w:ascii="StobiSerif Regular" w:hAnsi="StobiSerif Regular"/>
          <w:i/>
        </w:rPr>
      </w:pPr>
    </w:p>
    <w:p w14:paraId="666FAC62" w14:textId="7DE3E84C" w:rsidR="00DF768A" w:rsidRPr="00166473" w:rsidRDefault="00DF768A" w:rsidP="00DF768A">
      <w:pPr>
        <w:autoSpaceDE w:val="0"/>
        <w:autoSpaceDN w:val="0"/>
        <w:adjustRightInd w:val="0"/>
        <w:ind w:right="6"/>
        <w:jc w:val="center"/>
        <w:rPr>
          <w:rFonts w:ascii="StobiSerif Regular" w:hAnsi="StobiSerif Regular" w:cstheme="minorHAnsi"/>
          <w:b/>
          <w:bCs/>
          <w:i/>
          <w:iCs/>
          <w:sz w:val="22"/>
          <w:szCs w:val="22"/>
        </w:rPr>
      </w:pPr>
      <w:r w:rsidRPr="00166473">
        <w:rPr>
          <w:rFonts w:ascii="StobiSerif Regular" w:hAnsi="StobiSerif Regular" w:cstheme="minorHAnsi"/>
          <w:b/>
          <w:bCs/>
          <w:i/>
          <w:iCs/>
          <w:sz w:val="22"/>
          <w:szCs w:val="22"/>
        </w:rPr>
        <w:t xml:space="preserve">Одлука </w:t>
      </w:r>
    </w:p>
    <w:p w14:paraId="65350F2E" w14:textId="423B502C" w:rsidR="00DF768A" w:rsidRPr="00166473" w:rsidRDefault="00DF768A" w:rsidP="00DF768A">
      <w:pPr>
        <w:autoSpaceDE w:val="0"/>
        <w:autoSpaceDN w:val="0"/>
        <w:adjustRightInd w:val="0"/>
        <w:ind w:right="6"/>
        <w:jc w:val="center"/>
        <w:rPr>
          <w:rFonts w:ascii="StobiSerif Regular" w:hAnsi="StobiSerif Regular" w:cstheme="minorHAnsi"/>
          <w:i/>
          <w:iCs/>
          <w:sz w:val="22"/>
          <w:szCs w:val="22"/>
        </w:rPr>
      </w:pPr>
      <w:r w:rsidRPr="00166473">
        <w:rPr>
          <w:rFonts w:ascii="StobiSerif Regular" w:hAnsi="StobiSerif Regular" w:cstheme="minorHAnsi"/>
          <w:b/>
          <w:bCs/>
          <w:i/>
          <w:iCs/>
          <w:sz w:val="22"/>
          <w:szCs w:val="22"/>
        </w:rPr>
        <w:t xml:space="preserve">за дополнување на Одлуката за утврдување на референтните цени во специјалистичко–консултативната здравствена заштита </w:t>
      </w:r>
    </w:p>
    <w:p w14:paraId="54224963" w14:textId="77777777" w:rsidR="00DF768A" w:rsidRPr="00166473" w:rsidRDefault="00DF768A" w:rsidP="00C320EC">
      <w:pPr>
        <w:pStyle w:val="ListParagraph"/>
        <w:spacing w:after="0" w:line="240" w:lineRule="auto"/>
        <w:ind w:left="-142" w:right="4"/>
        <w:rPr>
          <w:rFonts w:ascii="StobiSerif Regular" w:hAnsi="StobiSerif Regular"/>
          <w:i/>
        </w:rPr>
      </w:pPr>
    </w:p>
    <w:p w14:paraId="7546817F" w14:textId="16E9D357" w:rsidR="00DF768A" w:rsidRPr="00166473" w:rsidRDefault="00DF768A" w:rsidP="00C320EC">
      <w:pPr>
        <w:pStyle w:val="ListParagraph"/>
        <w:spacing w:after="0" w:line="240" w:lineRule="auto"/>
        <w:ind w:left="-142" w:right="4"/>
        <w:rPr>
          <w:rFonts w:ascii="StobiSerif Regular" w:hAnsi="StobiSerif Regular"/>
          <w:i/>
        </w:rPr>
      </w:pPr>
      <w:r w:rsidRPr="00166473">
        <w:rPr>
          <w:rFonts w:ascii="StobiSerif Regular" w:hAnsi="StobiSerif Regular"/>
          <w:i/>
        </w:rPr>
        <w:t xml:space="preserve">и </w:t>
      </w:r>
    </w:p>
    <w:p w14:paraId="5E3AC53F" w14:textId="4D6AFB6C" w:rsidR="00DF768A" w:rsidRPr="00166473" w:rsidRDefault="00DF768A" w:rsidP="00DF768A">
      <w:pPr>
        <w:autoSpaceDE w:val="0"/>
        <w:autoSpaceDN w:val="0"/>
        <w:adjustRightInd w:val="0"/>
        <w:jc w:val="center"/>
        <w:rPr>
          <w:rFonts w:ascii="StobiSerif Regular" w:hAnsi="StobiSerif Regular" w:cs="Calibri"/>
          <w:b/>
          <w:bCs/>
          <w:i/>
          <w:iCs/>
          <w:sz w:val="22"/>
          <w:szCs w:val="22"/>
        </w:rPr>
      </w:pPr>
      <w:r w:rsidRPr="00166473">
        <w:rPr>
          <w:rFonts w:ascii="StobiSerif Regular" w:hAnsi="StobiSerif Regular" w:cs="Calibri"/>
          <w:b/>
          <w:bCs/>
          <w:i/>
          <w:iCs/>
          <w:sz w:val="22"/>
          <w:szCs w:val="22"/>
        </w:rPr>
        <w:t xml:space="preserve">Одлука </w:t>
      </w:r>
    </w:p>
    <w:p w14:paraId="0FADE1A6" w14:textId="38E7D694" w:rsidR="00DF768A" w:rsidRPr="00166473" w:rsidRDefault="00DF768A" w:rsidP="00DF768A">
      <w:pPr>
        <w:autoSpaceDE w:val="0"/>
        <w:autoSpaceDN w:val="0"/>
        <w:adjustRightInd w:val="0"/>
        <w:jc w:val="center"/>
        <w:rPr>
          <w:rFonts w:ascii="StobiSerif Regular" w:hAnsi="StobiSerif Regular" w:cs="TimesNewRoman"/>
          <w:i/>
          <w:iCs/>
          <w:sz w:val="22"/>
          <w:szCs w:val="22"/>
        </w:rPr>
      </w:pPr>
      <w:r w:rsidRPr="00166473">
        <w:rPr>
          <w:rFonts w:ascii="StobiSerif Regular" w:hAnsi="StobiSerif Regular" w:cs="Calibri"/>
          <w:b/>
          <w:bCs/>
          <w:i/>
          <w:iCs/>
          <w:sz w:val="22"/>
          <w:szCs w:val="22"/>
        </w:rPr>
        <w:t>за изменување на Одлуката за утврдување на референтни</w:t>
      </w:r>
      <w:r w:rsidR="0084032D" w:rsidRPr="00166473">
        <w:rPr>
          <w:rFonts w:ascii="StobiSerif Regular" w:hAnsi="StobiSerif Regular" w:cs="Calibri"/>
          <w:b/>
          <w:bCs/>
          <w:i/>
          <w:iCs/>
          <w:sz w:val="22"/>
          <w:szCs w:val="22"/>
        </w:rPr>
        <w:t>те</w:t>
      </w:r>
      <w:r w:rsidRPr="00166473">
        <w:rPr>
          <w:rFonts w:ascii="StobiSerif Regular" w:hAnsi="StobiSerif Regular" w:cs="Calibri"/>
          <w:b/>
          <w:bCs/>
          <w:i/>
          <w:iCs/>
          <w:sz w:val="22"/>
          <w:szCs w:val="22"/>
        </w:rPr>
        <w:t xml:space="preserve"> цени за дневна болница и болнички ден во болничката здравствена заштита</w:t>
      </w:r>
    </w:p>
    <w:p w14:paraId="60600208" w14:textId="77777777" w:rsidR="00DF768A" w:rsidRPr="00166473" w:rsidRDefault="00DF768A" w:rsidP="00C320EC">
      <w:pPr>
        <w:pStyle w:val="ListParagraph"/>
        <w:spacing w:after="0" w:line="240" w:lineRule="auto"/>
        <w:ind w:left="-142" w:right="4"/>
        <w:rPr>
          <w:rFonts w:ascii="StobiSerif Regular" w:hAnsi="StobiSerif Regular"/>
          <w:i/>
        </w:rPr>
      </w:pPr>
    </w:p>
    <w:p w14:paraId="66A86D22" w14:textId="4A3148EF" w:rsidR="00DF768A" w:rsidRPr="00166473" w:rsidRDefault="00896E27" w:rsidP="00C320EC">
      <w:pPr>
        <w:pStyle w:val="ListParagraph"/>
        <w:spacing w:after="0" w:line="240" w:lineRule="auto"/>
        <w:ind w:left="-142" w:right="4"/>
        <w:rPr>
          <w:rFonts w:ascii="StobiSerif Regular" w:hAnsi="StobiSerif Regular"/>
          <w:i/>
        </w:rPr>
      </w:pPr>
      <w:r w:rsidRPr="00166473">
        <w:rPr>
          <w:rFonts w:ascii="StobiSerif Regular" w:hAnsi="StobiSerif Regular"/>
          <w:i/>
        </w:rPr>
        <w:t xml:space="preserve">со кои се утврди референтна цена </w:t>
      </w:r>
      <w:r w:rsidRPr="00166473">
        <w:rPr>
          <w:rFonts w:ascii="StobiSerif Regular" w:hAnsi="StobiSerif Regular"/>
          <w:i/>
          <w:iCs/>
        </w:rPr>
        <w:t xml:space="preserve">за една нова здравствена услуга од </w:t>
      </w:r>
      <w:r w:rsidRPr="00166473">
        <w:rPr>
          <w:rFonts w:ascii="StobiSerif Regular" w:hAnsi="StobiSerif Regular" w:cstheme="minorHAnsi"/>
          <w:i/>
          <w:iCs/>
        </w:rPr>
        <w:t xml:space="preserve">специјалистичко–консултативната здравствена заштита </w:t>
      </w:r>
      <w:r w:rsidRPr="00166473">
        <w:rPr>
          <w:rFonts w:ascii="StobiSerif Regular" w:hAnsi="StobiSerif Regular"/>
          <w:i/>
          <w:iCs/>
        </w:rPr>
        <w:t xml:space="preserve">и се зголемија референтните цени на три здравствени услуги </w:t>
      </w:r>
      <w:r w:rsidRPr="00166473">
        <w:rPr>
          <w:rFonts w:ascii="StobiSerif Regular" w:hAnsi="StobiSerif Regular" w:cs="Calibri"/>
          <w:i/>
          <w:iCs/>
        </w:rPr>
        <w:t>за дневна болница и болнички ден во болничката здравствена заштита.</w:t>
      </w:r>
    </w:p>
    <w:p w14:paraId="02B8C165" w14:textId="77777777" w:rsidR="00896E27" w:rsidRDefault="00896E27" w:rsidP="00C320EC">
      <w:pPr>
        <w:pStyle w:val="ListParagraph"/>
        <w:spacing w:after="0" w:line="240" w:lineRule="auto"/>
        <w:ind w:left="-142" w:right="4"/>
        <w:rPr>
          <w:rFonts w:ascii="StobiSerif Regular" w:hAnsi="StobiSerif Regular" w:cs="Arial"/>
          <w:b/>
          <w:i/>
          <w:color w:val="FF0000"/>
        </w:rPr>
      </w:pPr>
    </w:p>
    <w:p w14:paraId="22829EFB" w14:textId="2A0E53FC" w:rsidR="003C3837" w:rsidRPr="00A7681E" w:rsidRDefault="00921E70" w:rsidP="00C320EC">
      <w:pPr>
        <w:pStyle w:val="ListParagraph"/>
        <w:spacing w:after="0" w:line="240" w:lineRule="auto"/>
        <w:ind w:left="-142" w:right="4"/>
        <w:rPr>
          <w:rFonts w:ascii="StobiSerif Regular" w:hAnsi="StobiSerif Regular"/>
          <w:i/>
        </w:rPr>
      </w:pPr>
      <w:r w:rsidRPr="00A7681E">
        <w:rPr>
          <w:rFonts w:ascii="StobiSerif Regular" w:hAnsi="StobiSerif Regular" w:cs="Arial"/>
          <w:b/>
          <w:i/>
        </w:rPr>
        <w:t xml:space="preserve">ТОЧКА </w:t>
      </w:r>
      <w:r w:rsidR="00BA675F" w:rsidRPr="00A7681E">
        <w:rPr>
          <w:rFonts w:ascii="StobiSerif Regular" w:eastAsia="@Arial Unicode MS" w:hAnsi="StobiSerif Regular" w:cs="Arial"/>
          <w:b/>
          <w:i/>
        </w:rPr>
        <w:t>11</w:t>
      </w:r>
      <w:r w:rsidRPr="00A7681E">
        <w:rPr>
          <w:rFonts w:ascii="StobiSerif Regular" w:eastAsia="@Arial Unicode MS" w:hAnsi="StobiSerif Regular" w:cs="Arial"/>
          <w:b/>
          <w:i/>
        </w:rPr>
        <w:t xml:space="preserve"> </w:t>
      </w:r>
      <w:r w:rsidR="00337572" w:rsidRPr="00A7681E">
        <w:rPr>
          <w:rFonts w:ascii="StobiSerif Regular" w:eastAsia="@Arial Unicode MS" w:hAnsi="StobiSerif Regular" w:cs="Arial"/>
          <w:b/>
          <w:i/>
        </w:rPr>
        <w:t>–</w:t>
      </w:r>
      <w:r w:rsidRPr="00A7681E">
        <w:rPr>
          <w:rFonts w:ascii="StobiSerif Regular" w:eastAsia="@Arial Unicode MS" w:hAnsi="StobiSerif Regular" w:cs="Arial"/>
          <w:b/>
          <w:i/>
        </w:rPr>
        <w:t xml:space="preserve"> </w:t>
      </w:r>
      <w:r w:rsidR="00337572" w:rsidRPr="00A7681E">
        <w:rPr>
          <w:rFonts w:ascii="StobiSerif Regular" w:hAnsi="StobiSerif Regular"/>
          <w:i/>
        </w:rPr>
        <w:t>Предлог за донесување на Одлука за формирање на Второстепена комисија за лекување во странство</w:t>
      </w:r>
    </w:p>
    <w:p w14:paraId="74588702" w14:textId="77777777" w:rsidR="00337572" w:rsidRPr="00A7681E" w:rsidRDefault="00337572" w:rsidP="00C320EC">
      <w:pPr>
        <w:pStyle w:val="ListParagraph"/>
        <w:spacing w:after="0" w:line="240" w:lineRule="auto"/>
        <w:ind w:left="-142" w:right="4"/>
        <w:rPr>
          <w:rFonts w:ascii="StobiSerif Regular" w:hAnsi="StobiSerif Regular"/>
          <w:i/>
          <w:iCs/>
        </w:rPr>
      </w:pPr>
    </w:p>
    <w:p w14:paraId="28B6691A" w14:textId="13B2666A" w:rsidR="00DE569F" w:rsidRPr="00A7681E" w:rsidRDefault="00DE569F" w:rsidP="00C320EC">
      <w:pPr>
        <w:pStyle w:val="ListParagraph"/>
        <w:spacing w:after="0" w:line="240" w:lineRule="auto"/>
        <w:ind w:left="-142" w:right="4"/>
        <w:rPr>
          <w:rFonts w:ascii="StobiSerif Regular" w:hAnsi="StobiSerif Regular"/>
          <w:i/>
        </w:rPr>
      </w:pPr>
      <w:r w:rsidRPr="00A7681E">
        <w:rPr>
          <w:rFonts w:ascii="StobiSerif Regular" w:hAnsi="StobiSerif Regular"/>
          <w:i/>
          <w:iCs/>
        </w:rPr>
        <w:t xml:space="preserve">Директорот Ахмети објасни дека поради истекување на мандатот на </w:t>
      </w:r>
      <w:r w:rsidRPr="00A7681E">
        <w:rPr>
          <w:rFonts w:ascii="StobiSerif Regular" w:hAnsi="StobiSerif Regular"/>
          <w:i/>
        </w:rPr>
        <w:t xml:space="preserve">Второстепената комисија за лекување во странство, Управниот одбор треба да донесе нова одлука за утврдување на составот на комисијата. </w:t>
      </w:r>
    </w:p>
    <w:p w14:paraId="60D554C9" w14:textId="77777777" w:rsidR="00DE569F" w:rsidRDefault="00DE569F" w:rsidP="00C320EC">
      <w:pPr>
        <w:pStyle w:val="ListParagraph"/>
        <w:spacing w:after="0" w:line="240" w:lineRule="auto"/>
        <w:ind w:left="-142" w:right="4"/>
        <w:rPr>
          <w:rFonts w:ascii="StobiSerif Regular" w:hAnsi="StobiSerif Regular"/>
          <w:i/>
        </w:rPr>
      </w:pPr>
    </w:p>
    <w:p w14:paraId="46B1B612" w14:textId="77777777" w:rsidR="001F0BDF" w:rsidRDefault="001F0BDF" w:rsidP="001F0BDF">
      <w:pPr>
        <w:pStyle w:val="ListParagraph"/>
        <w:spacing w:after="0" w:line="240" w:lineRule="auto"/>
        <w:ind w:left="-142" w:right="4"/>
        <w:rPr>
          <w:rFonts w:ascii="StobiSerif Regular" w:hAnsi="StobiSerif Regular"/>
          <w:i/>
        </w:rPr>
      </w:pPr>
      <w:r>
        <w:rPr>
          <w:rFonts w:ascii="StobiSerif Regular" w:hAnsi="StobiSerif Regular"/>
          <w:i/>
        </w:rPr>
        <w:lastRenderedPageBreak/>
        <w:t>По објаснувањето на директорот, ч</w:t>
      </w:r>
      <w:r w:rsidR="00DE569F">
        <w:rPr>
          <w:rFonts w:ascii="StobiSerif Regular" w:hAnsi="StobiSerif Regular"/>
          <w:i/>
        </w:rPr>
        <w:t>леновите на Управниот одбор постав</w:t>
      </w:r>
      <w:r>
        <w:rPr>
          <w:rFonts w:ascii="StobiSerif Regular" w:hAnsi="StobiSerif Regular"/>
          <w:i/>
        </w:rPr>
        <w:t>уваа</w:t>
      </w:r>
      <w:r w:rsidR="00DE569F">
        <w:rPr>
          <w:rFonts w:ascii="StobiSerif Regular" w:hAnsi="StobiSerif Regular"/>
          <w:i/>
        </w:rPr>
        <w:t xml:space="preserve"> прашања за предложените членови на комисијата, од која специјалност се и </w:t>
      </w:r>
      <w:r>
        <w:rPr>
          <w:rFonts w:ascii="StobiSerif Regular" w:hAnsi="StobiSerif Regular"/>
          <w:i/>
        </w:rPr>
        <w:t xml:space="preserve">во </w:t>
      </w:r>
      <w:r w:rsidR="00DE569F">
        <w:rPr>
          <w:rFonts w:ascii="StobiSerif Regular" w:hAnsi="StobiSerif Regular"/>
          <w:i/>
        </w:rPr>
        <w:t>која здра</w:t>
      </w:r>
      <w:r>
        <w:rPr>
          <w:rFonts w:ascii="StobiSerif Regular" w:hAnsi="StobiSerif Regular"/>
          <w:i/>
        </w:rPr>
        <w:t>вствена установа работат.</w:t>
      </w:r>
    </w:p>
    <w:p w14:paraId="3DF636D5" w14:textId="77777777" w:rsidR="001F0BDF" w:rsidRDefault="001F0BDF" w:rsidP="001F0BDF">
      <w:pPr>
        <w:pStyle w:val="ListParagraph"/>
        <w:spacing w:after="0" w:line="240" w:lineRule="auto"/>
        <w:ind w:left="-142" w:right="4"/>
        <w:rPr>
          <w:rFonts w:ascii="StobiSerif Regular" w:hAnsi="StobiSerif Regular"/>
          <w:i/>
        </w:rPr>
      </w:pPr>
    </w:p>
    <w:p w14:paraId="45027DEF" w14:textId="71E0F3EC" w:rsidR="00DE569F" w:rsidRDefault="001F0BDF" w:rsidP="001F0BDF">
      <w:pPr>
        <w:pStyle w:val="ListParagraph"/>
        <w:spacing w:after="0" w:line="240" w:lineRule="auto"/>
        <w:ind w:left="-142" w:right="4"/>
        <w:rPr>
          <w:rFonts w:ascii="StobiSerif Regular" w:hAnsi="StobiSerif Regular"/>
          <w:i/>
        </w:rPr>
      </w:pPr>
      <w:r>
        <w:rPr>
          <w:rFonts w:ascii="StobiSerif Regular" w:hAnsi="StobiSerif Regular"/>
          <w:i/>
        </w:rPr>
        <w:t xml:space="preserve">На тие прашања даваше одговори </w:t>
      </w:r>
      <w:r w:rsidR="00DE569F">
        <w:rPr>
          <w:rFonts w:ascii="StobiSerif Regular" w:hAnsi="StobiSerif Regular"/>
          <w:i/>
        </w:rPr>
        <w:t>Амир Хусеини</w:t>
      </w:r>
      <w:r>
        <w:rPr>
          <w:rFonts w:ascii="StobiSerif Regular" w:hAnsi="StobiSerif Regular"/>
          <w:i/>
        </w:rPr>
        <w:t>,</w:t>
      </w:r>
      <w:r w:rsidR="00DE569F">
        <w:rPr>
          <w:rFonts w:ascii="StobiSerif Regular" w:hAnsi="StobiSerif Regular"/>
          <w:i/>
        </w:rPr>
        <w:t xml:space="preserve"> секретар на </w:t>
      </w:r>
      <w:r w:rsidRPr="00964F02">
        <w:rPr>
          <w:rFonts w:ascii="StobiSerif Regular" w:hAnsi="StobiSerif Regular"/>
          <w:i/>
        </w:rPr>
        <w:t>Второстепена</w:t>
      </w:r>
      <w:r>
        <w:rPr>
          <w:rFonts w:ascii="StobiSerif Regular" w:hAnsi="StobiSerif Regular"/>
          <w:i/>
        </w:rPr>
        <w:t>та</w:t>
      </w:r>
      <w:r w:rsidRPr="00964F02">
        <w:rPr>
          <w:rFonts w:ascii="StobiSerif Regular" w:hAnsi="StobiSerif Regular"/>
          <w:i/>
        </w:rPr>
        <w:t xml:space="preserve"> комисија за лекување во странство</w:t>
      </w:r>
      <w:r>
        <w:rPr>
          <w:rFonts w:ascii="StobiSerif Regular" w:hAnsi="StobiSerif Regular"/>
          <w:i/>
        </w:rPr>
        <w:t>.</w:t>
      </w:r>
    </w:p>
    <w:p w14:paraId="741A96FC" w14:textId="77777777" w:rsidR="001F0BDF" w:rsidRDefault="001F0BDF" w:rsidP="001F0BDF">
      <w:pPr>
        <w:pStyle w:val="ListParagraph"/>
        <w:spacing w:after="0" w:line="240" w:lineRule="auto"/>
        <w:ind w:left="-142" w:right="4"/>
        <w:rPr>
          <w:rFonts w:ascii="StobiSerif Regular" w:hAnsi="StobiSerif Regular"/>
          <w:i/>
        </w:rPr>
      </w:pPr>
    </w:p>
    <w:p w14:paraId="34BAC782" w14:textId="52BB9B35" w:rsidR="001F0BDF" w:rsidRPr="001F0BDF" w:rsidRDefault="001F0BDF" w:rsidP="001F0BDF">
      <w:pPr>
        <w:pStyle w:val="ListParagraph"/>
        <w:spacing w:after="0" w:line="240" w:lineRule="auto"/>
        <w:ind w:left="-142" w:right="4"/>
        <w:rPr>
          <w:rFonts w:ascii="StobiSerif Regular" w:hAnsi="StobiSerif Regular"/>
          <w:i/>
        </w:rPr>
      </w:pPr>
      <w:r>
        <w:rPr>
          <w:rFonts w:ascii="StobiSerif Regular" w:hAnsi="StobiSerif Regular"/>
          <w:i/>
        </w:rPr>
        <w:t>Откако дискусијата се исцрпи, Управниот одбор ја донесе предложената</w:t>
      </w:r>
    </w:p>
    <w:p w14:paraId="5981E8D1" w14:textId="77777777" w:rsidR="00896E27" w:rsidRDefault="00896E27" w:rsidP="00C320EC">
      <w:pPr>
        <w:pStyle w:val="ListParagraph"/>
        <w:spacing w:after="0" w:line="240" w:lineRule="auto"/>
        <w:ind w:left="-142" w:right="4"/>
        <w:rPr>
          <w:rFonts w:ascii="StobiSerif Regular" w:hAnsi="StobiSerif Regular"/>
          <w:i/>
          <w:iCs/>
          <w:color w:val="FF0000"/>
        </w:rPr>
      </w:pPr>
    </w:p>
    <w:p w14:paraId="0E9BEE93" w14:textId="3184C92E" w:rsidR="0084032D" w:rsidRPr="0084032D" w:rsidRDefault="0084032D" w:rsidP="0084032D">
      <w:pPr>
        <w:pStyle w:val="ListParagraph"/>
        <w:spacing w:after="0" w:line="240" w:lineRule="auto"/>
        <w:ind w:left="-142" w:right="4"/>
        <w:jc w:val="center"/>
        <w:rPr>
          <w:rFonts w:ascii="StobiSerif Regular" w:hAnsi="StobiSerif Regular"/>
          <w:b/>
          <w:bCs/>
          <w:i/>
        </w:rPr>
      </w:pPr>
      <w:r w:rsidRPr="0084032D">
        <w:rPr>
          <w:rFonts w:ascii="StobiSerif Regular" w:hAnsi="StobiSerif Regular"/>
          <w:b/>
          <w:bCs/>
          <w:i/>
        </w:rPr>
        <w:t>Одлука</w:t>
      </w:r>
    </w:p>
    <w:p w14:paraId="6A8C86D8" w14:textId="558C9E26" w:rsidR="0084032D" w:rsidRPr="0084032D" w:rsidRDefault="0084032D" w:rsidP="0084032D">
      <w:pPr>
        <w:pStyle w:val="ListParagraph"/>
        <w:spacing w:after="0" w:line="240" w:lineRule="auto"/>
        <w:ind w:left="-142" w:right="4"/>
        <w:jc w:val="center"/>
        <w:rPr>
          <w:rFonts w:ascii="StobiSerif Regular" w:hAnsi="StobiSerif Regular"/>
          <w:b/>
          <w:bCs/>
          <w:i/>
          <w:iCs/>
          <w:color w:val="FF0000"/>
        </w:rPr>
      </w:pPr>
      <w:r w:rsidRPr="0084032D">
        <w:rPr>
          <w:rFonts w:ascii="StobiSerif Regular" w:hAnsi="StobiSerif Regular"/>
          <w:b/>
          <w:bCs/>
          <w:i/>
        </w:rPr>
        <w:t>за формирање на Второстепена комисија за лекување во странство</w:t>
      </w:r>
    </w:p>
    <w:p w14:paraId="155DB0BD" w14:textId="77777777" w:rsidR="0084032D" w:rsidRPr="00A7681E" w:rsidRDefault="0084032D" w:rsidP="00C320EC">
      <w:pPr>
        <w:pStyle w:val="ListParagraph"/>
        <w:spacing w:after="0" w:line="240" w:lineRule="auto"/>
        <w:ind w:left="-142" w:right="4"/>
        <w:rPr>
          <w:rFonts w:ascii="StobiSerif Regular" w:hAnsi="StobiSerif Regular"/>
          <w:i/>
          <w:iCs/>
        </w:rPr>
      </w:pPr>
    </w:p>
    <w:p w14:paraId="7CB2FB3A" w14:textId="1AC690F0" w:rsidR="001F0BDF" w:rsidRPr="00A7681E" w:rsidRDefault="001F0BDF" w:rsidP="00C320EC">
      <w:pPr>
        <w:pStyle w:val="ListParagraph"/>
        <w:spacing w:after="0" w:line="240" w:lineRule="auto"/>
        <w:ind w:left="-142" w:right="4"/>
        <w:rPr>
          <w:rFonts w:ascii="StobiSerif Regular" w:hAnsi="StobiSerif Regular"/>
          <w:i/>
          <w:iCs/>
        </w:rPr>
      </w:pPr>
      <w:r w:rsidRPr="00A7681E">
        <w:rPr>
          <w:rFonts w:ascii="StobiSerif Regular" w:hAnsi="StobiSerif Regular"/>
          <w:i/>
          <w:iCs/>
        </w:rPr>
        <w:t xml:space="preserve">со која се утврди составот на комисијата, висината на надоместокот за работата на </w:t>
      </w:r>
      <w:r w:rsidR="00A7681E" w:rsidRPr="00A7681E">
        <w:rPr>
          <w:rFonts w:ascii="StobiSerif Regular" w:hAnsi="StobiSerif Regular"/>
          <w:i/>
          <w:iCs/>
        </w:rPr>
        <w:t>членовите на комисијата, а се именуваа и секретарот и заменикот на секретарот на комисијата.</w:t>
      </w:r>
    </w:p>
    <w:p w14:paraId="1D0564CC" w14:textId="77777777" w:rsidR="003B19B3" w:rsidRPr="00337572" w:rsidRDefault="003B19B3" w:rsidP="00C320EC">
      <w:pPr>
        <w:pStyle w:val="ListParagraph"/>
        <w:spacing w:after="0" w:line="240" w:lineRule="auto"/>
        <w:ind w:left="-142" w:right="4"/>
        <w:rPr>
          <w:rFonts w:ascii="StobiSerif Regular" w:hAnsi="StobiSerif Regular" w:cs="Arial"/>
          <w:b/>
          <w:i/>
          <w:color w:val="FF0000"/>
        </w:rPr>
      </w:pPr>
    </w:p>
    <w:p w14:paraId="236ED7B5" w14:textId="62CE4D75" w:rsidR="00A7681E" w:rsidRPr="00A7681E" w:rsidRDefault="00A7681E" w:rsidP="00A7681E">
      <w:pPr>
        <w:pStyle w:val="ListParagraph"/>
        <w:spacing w:after="0" w:line="240" w:lineRule="auto"/>
        <w:ind w:left="-142" w:right="4"/>
        <w:rPr>
          <w:rFonts w:ascii="StobiSerif Regular" w:eastAsia="@Arial Unicode MS" w:hAnsi="StobiSerif Regular" w:cs="Arial"/>
          <w:bCs/>
          <w:i/>
        </w:rPr>
      </w:pPr>
      <w:r w:rsidRPr="00A7681E">
        <w:rPr>
          <w:rFonts w:ascii="StobiSerif Regular" w:hAnsi="StobiSerif Regular" w:cs="Arial"/>
          <w:bCs/>
          <w:i/>
        </w:rPr>
        <w:t>Со тоа, бидејќи не беа дадени предлози за дискутирање в</w:t>
      </w:r>
      <w:r w:rsidR="00912C88" w:rsidRPr="00A7681E">
        <w:rPr>
          <w:rFonts w:ascii="StobiSerif Regular" w:hAnsi="StobiSerif Regular" w:cs="Arial"/>
          <w:bCs/>
          <w:i/>
        </w:rPr>
        <w:t xml:space="preserve">о рамките на точката </w:t>
      </w:r>
      <w:r w:rsidRPr="00A7681E">
        <w:rPr>
          <w:rFonts w:ascii="StobiSerif Regular" w:hAnsi="StobiSerif Regular" w:cs="Arial"/>
          <w:bCs/>
          <w:i/>
        </w:rPr>
        <w:t>12- Р</w:t>
      </w:r>
      <w:r w:rsidR="00912C88" w:rsidRPr="00A7681E">
        <w:rPr>
          <w:rFonts w:ascii="StobiSerif Regular" w:hAnsi="StobiSerif Regular" w:cs="Arial"/>
          <w:bCs/>
          <w:i/>
        </w:rPr>
        <w:t xml:space="preserve">азно, </w:t>
      </w:r>
    </w:p>
    <w:p w14:paraId="4D24DD48" w14:textId="2DD225D7" w:rsidR="00F56F2A" w:rsidRPr="00A7681E" w:rsidRDefault="00F56F2A" w:rsidP="00C320EC">
      <w:pPr>
        <w:pStyle w:val="ListParagraph"/>
        <w:spacing w:after="0" w:line="240" w:lineRule="auto"/>
        <w:ind w:left="-142" w:right="4"/>
        <w:rPr>
          <w:rFonts w:ascii="StobiSerif Regular" w:eastAsia="@Arial Unicode MS" w:hAnsi="StobiSerif Regular" w:cs="Arial"/>
          <w:bCs/>
          <w:i/>
        </w:rPr>
      </w:pPr>
      <w:r w:rsidRPr="00A7681E">
        <w:rPr>
          <w:rFonts w:ascii="StobiSerif Regular" w:eastAsia="@Arial Unicode MS" w:hAnsi="StobiSerif Regular" w:cs="Arial"/>
          <w:bCs/>
          <w:i/>
        </w:rPr>
        <w:t>дневниот ред беше исцрпен и Управниот одбор во 1</w:t>
      </w:r>
      <w:r w:rsidR="00337572" w:rsidRPr="00A7681E">
        <w:rPr>
          <w:rFonts w:ascii="StobiSerif Regular" w:eastAsia="@Arial Unicode MS" w:hAnsi="StobiSerif Regular" w:cs="Arial"/>
          <w:bCs/>
          <w:i/>
          <w:lang w:val="en-US"/>
        </w:rPr>
        <w:t>5</w:t>
      </w:r>
      <w:r w:rsidRPr="00A7681E">
        <w:rPr>
          <w:rFonts w:ascii="StobiSerif Regular" w:eastAsia="@Arial Unicode MS" w:hAnsi="StobiSerif Regular" w:cs="Arial"/>
          <w:bCs/>
          <w:i/>
        </w:rPr>
        <w:t>.</w:t>
      </w:r>
      <w:r w:rsidR="00337572" w:rsidRPr="00A7681E">
        <w:rPr>
          <w:rFonts w:ascii="StobiSerif Regular" w:eastAsia="@Arial Unicode MS" w:hAnsi="StobiSerif Regular" w:cs="Arial"/>
          <w:bCs/>
          <w:i/>
          <w:lang w:val="en-US"/>
        </w:rPr>
        <w:t>3</w:t>
      </w:r>
      <w:r w:rsidRPr="00A7681E">
        <w:rPr>
          <w:rFonts w:ascii="StobiSerif Regular" w:eastAsia="@Arial Unicode MS" w:hAnsi="StobiSerif Regular" w:cs="Arial"/>
          <w:bCs/>
          <w:i/>
        </w:rPr>
        <w:t xml:space="preserve">0 часот заврши со работата на Сто </w:t>
      </w:r>
      <w:r w:rsidR="008F1CAC" w:rsidRPr="00A7681E">
        <w:rPr>
          <w:rFonts w:ascii="StobiSerif Regular" w:eastAsia="@Arial Unicode MS" w:hAnsi="StobiSerif Regular" w:cs="Arial"/>
          <w:bCs/>
          <w:i/>
        </w:rPr>
        <w:t>четириесет</w:t>
      </w:r>
      <w:r w:rsidR="00641141" w:rsidRPr="00A7681E">
        <w:rPr>
          <w:rFonts w:ascii="StobiSerif Regular" w:eastAsia="@Arial Unicode MS" w:hAnsi="StobiSerif Regular" w:cs="Arial"/>
          <w:bCs/>
          <w:i/>
        </w:rPr>
        <w:t xml:space="preserve"> и </w:t>
      </w:r>
      <w:r w:rsidR="00337572" w:rsidRPr="00A7681E">
        <w:rPr>
          <w:rFonts w:ascii="StobiSerif Regular" w:eastAsia="@Arial Unicode MS" w:hAnsi="StobiSerif Regular" w:cs="Arial"/>
          <w:bCs/>
          <w:i/>
        </w:rPr>
        <w:t>петтата</w:t>
      </w:r>
      <w:r w:rsidRPr="00A7681E">
        <w:rPr>
          <w:rFonts w:ascii="StobiSerif Regular" w:eastAsia="@Arial Unicode MS" w:hAnsi="StobiSerif Regular" w:cs="Arial"/>
          <w:bCs/>
          <w:i/>
        </w:rPr>
        <w:t xml:space="preserve"> седница. </w:t>
      </w:r>
    </w:p>
    <w:p w14:paraId="0478256A" w14:textId="77777777" w:rsidR="00820759" w:rsidRPr="007804B8" w:rsidRDefault="00820759" w:rsidP="00C320EC">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337572" w:rsidRDefault="00DB47C1" w:rsidP="00C320EC">
      <w:pPr>
        <w:autoSpaceDE w:val="0"/>
        <w:autoSpaceDN w:val="0"/>
        <w:adjustRightInd w:val="0"/>
        <w:ind w:left="-142" w:right="4"/>
        <w:rPr>
          <w:rFonts w:ascii="StobiSerif Regular" w:eastAsia="@Arial Unicode MS" w:hAnsi="StobiSerif Regular" w:cs="Arial"/>
          <w:b/>
          <w:i/>
          <w:sz w:val="22"/>
          <w:szCs w:val="22"/>
        </w:rPr>
      </w:pPr>
      <w:r w:rsidRPr="007804B8">
        <w:rPr>
          <w:rFonts w:ascii="StobiSerif Regular" w:eastAsia="@Arial Unicode MS" w:hAnsi="StobiSerif Regular" w:cs="Arial"/>
          <w:b/>
          <w:i/>
          <w:color w:val="FF0000"/>
          <w:sz w:val="22"/>
          <w:szCs w:val="22"/>
          <w:lang w:val="en-US"/>
        </w:rPr>
        <w:t xml:space="preserve">                              </w:t>
      </w:r>
      <w:r w:rsidRPr="00337572">
        <w:rPr>
          <w:rFonts w:ascii="StobiSerif Regular" w:eastAsia="@Arial Unicode MS" w:hAnsi="StobiSerif Regular" w:cs="Arial"/>
          <w:b/>
          <w:i/>
          <w:sz w:val="22"/>
          <w:szCs w:val="22"/>
        </w:rPr>
        <w:t xml:space="preserve">Записничар,                               </w:t>
      </w:r>
      <w:r w:rsidRPr="00337572">
        <w:rPr>
          <w:rFonts w:ascii="StobiSerif Regular" w:hAnsi="StobiSerif Regular" w:cs="Calibri"/>
          <w:b/>
          <w:i/>
          <w:sz w:val="22"/>
          <w:szCs w:val="22"/>
        </w:rPr>
        <w:t>Управен одбор</w:t>
      </w:r>
      <w:r w:rsidRPr="00337572">
        <w:rPr>
          <w:rFonts w:ascii="StobiSerif Regular" w:hAnsi="StobiSerif Regular" w:cs="Calibri"/>
          <w:b/>
          <w:i/>
          <w:sz w:val="22"/>
          <w:szCs w:val="22"/>
          <w:lang w:val="en-US"/>
        </w:rPr>
        <w:t xml:space="preserve">/Bordi </w:t>
      </w:r>
      <w:proofErr w:type="spellStart"/>
      <w:r w:rsidRPr="00337572">
        <w:rPr>
          <w:rFonts w:ascii="StobiSerif Regular" w:hAnsi="StobiSerif Regular" w:cs="Calibri"/>
          <w:b/>
          <w:i/>
          <w:sz w:val="22"/>
          <w:szCs w:val="22"/>
          <w:lang w:val="en-US"/>
        </w:rPr>
        <w:t>drejtues</w:t>
      </w:r>
      <w:proofErr w:type="spellEnd"/>
    </w:p>
    <w:p w14:paraId="02A68B3E" w14:textId="7A69A581" w:rsidR="00DB47C1" w:rsidRPr="009151F5" w:rsidRDefault="00DB47C1" w:rsidP="00C320EC">
      <w:pPr>
        <w:autoSpaceDE w:val="0"/>
        <w:autoSpaceDN w:val="0"/>
        <w:adjustRightInd w:val="0"/>
        <w:ind w:left="-142" w:right="4"/>
        <w:rPr>
          <w:rFonts w:ascii="StobiSerif Regular" w:eastAsia="@Arial Unicode MS" w:hAnsi="StobiSerif Regular" w:cs="Arial"/>
          <w:b/>
          <w:i/>
          <w:sz w:val="22"/>
          <w:szCs w:val="22"/>
        </w:rPr>
      </w:pPr>
      <w:r w:rsidRPr="00337572">
        <w:rPr>
          <w:rFonts w:ascii="StobiSerif Regular" w:eastAsia="@Arial Unicode MS" w:hAnsi="StobiSerif Regular" w:cs="Arial"/>
          <w:b/>
          <w:i/>
          <w:sz w:val="22"/>
          <w:szCs w:val="22"/>
        </w:rPr>
        <w:t xml:space="preserve">                        Христо Трповски                          </w:t>
      </w:r>
      <w:r w:rsidR="006717E9" w:rsidRPr="00337572">
        <w:rPr>
          <w:rFonts w:ascii="StobiSerif Regular" w:eastAsia="@Arial Unicode MS" w:hAnsi="StobiSerif Regular" w:cs="Arial"/>
          <w:b/>
          <w:i/>
          <w:sz w:val="22"/>
          <w:szCs w:val="22"/>
        </w:rPr>
        <w:t xml:space="preserve"> </w:t>
      </w:r>
      <w:r w:rsidRPr="00337572">
        <w:rPr>
          <w:rFonts w:ascii="StobiSerif Regular" w:eastAsia="@Arial Unicode MS" w:hAnsi="StobiSerif Regular" w:cs="Arial"/>
          <w:b/>
          <w:i/>
          <w:sz w:val="22"/>
          <w:szCs w:val="22"/>
        </w:rPr>
        <w:t xml:space="preserve">   </w:t>
      </w:r>
      <w:r w:rsidRPr="00337572">
        <w:rPr>
          <w:rFonts w:ascii="StobiSerif Regular" w:eastAsia="@Arial Unicode MS" w:hAnsi="StobiSerif Regular" w:cs="Arial"/>
          <w:b/>
          <w:i/>
          <w:sz w:val="22"/>
          <w:szCs w:val="22"/>
          <w:lang w:val="en-US"/>
        </w:rPr>
        <w:t xml:space="preserve"> </w:t>
      </w:r>
      <w:r w:rsidRPr="00337572">
        <w:rPr>
          <w:rFonts w:ascii="StobiSerif Regular" w:eastAsia="@Arial Unicode MS" w:hAnsi="StobiSerif Regular" w:cs="Arial"/>
          <w:b/>
          <w:i/>
          <w:sz w:val="22"/>
          <w:szCs w:val="22"/>
        </w:rPr>
        <w:t xml:space="preserve">    </w:t>
      </w:r>
      <w:r w:rsidRPr="009151F5">
        <w:rPr>
          <w:rFonts w:ascii="StobiSerif Regular" w:eastAsia="@Arial Unicode MS" w:hAnsi="StobiSerif Regular" w:cs="Arial"/>
          <w:b/>
          <w:i/>
          <w:sz w:val="22"/>
          <w:szCs w:val="22"/>
        </w:rPr>
        <w:t>Претседател/Kryetar,</w:t>
      </w:r>
    </w:p>
    <w:p w14:paraId="2C85AAED" w14:textId="057014DE" w:rsidR="00151D6F" w:rsidRPr="009151F5" w:rsidRDefault="00DB47C1" w:rsidP="00C320EC">
      <w:pPr>
        <w:ind w:left="-142" w:right="4"/>
        <w:jc w:val="center"/>
        <w:rPr>
          <w:rFonts w:ascii="StobiSerif Regular" w:hAnsi="StobiSerif Regular"/>
          <w:b/>
          <w:bCs/>
          <w:i/>
          <w:iCs/>
          <w:sz w:val="22"/>
          <w:szCs w:val="22"/>
        </w:rPr>
      </w:pPr>
      <w:r w:rsidRPr="009151F5">
        <w:rPr>
          <w:rFonts w:ascii="StobiSerif Regular" w:eastAsia="@Arial Unicode MS" w:hAnsi="StobiSerif Regular" w:cs="Arial"/>
          <w:b/>
          <w:i/>
          <w:sz w:val="22"/>
          <w:szCs w:val="22"/>
        </w:rPr>
        <w:t xml:space="preserve">                                              </w:t>
      </w:r>
      <w:r w:rsidR="00151D6F" w:rsidRPr="009151F5">
        <w:rPr>
          <w:rFonts w:ascii="StobiSerif Regular" w:eastAsia="@Arial Unicode MS" w:hAnsi="StobiSerif Regular" w:cs="Arial"/>
          <w:b/>
          <w:i/>
          <w:sz w:val="22"/>
          <w:szCs w:val="22"/>
          <w:lang w:val="en-US"/>
        </w:rPr>
        <w:t xml:space="preserve"> </w:t>
      </w:r>
      <w:r w:rsidR="00BD081F" w:rsidRPr="009151F5">
        <w:rPr>
          <w:rFonts w:ascii="StobiSerif Regular" w:eastAsia="@Arial Unicode MS" w:hAnsi="StobiSerif Regular" w:cs="Arial"/>
          <w:b/>
          <w:i/>
          <w:sz w:val="22"/>
          <w:szCs w:val="22"/>
        </w:rPr>
        <w:t xml:space="preserve">     </w:t>
      </w:r>
      <w:bookmarkStart w:id="7" w:name="_Hlk125545888"/>
      <w:r w:rsidR="00996363" w:rsidRPr="009151F5">
        <w:rPr>
          <w:rFonts w:ascii="StobiSerif Regular" w:eastAsia="@Arial Unicode MS" w:hAnsi="StobiSerif Regular" w:cs="Arial"/>
          <w:b/>
          <w:i/>
          <w:sz w:val="22"/>
          <w:szCs w:val="22"/>
          <w:lang w:val="en-US"/>
        </w:rPr>
        <w:t xml:space="preserve">   </w:t>
      </w:r>
      <w:r w:rsidR="00397038" w:rsidRPr="009151F5">
        <w:rPr>
          <w:rFonts w:ascii="StobiSerif Regular" w:eastAsia="@Arial Unicode MS" w:hAnsi="StobiSerif Regular" w:cs="Arial"/>
          <w:b/>
          <w:i/>
          <w:sz w:val="22"/>
          <w:szCs w:val="22"/>
        </w:rPr>
        <w:t xml:space="preserve"> </w:t>
      </w:r>
      <w:r w:rsidR="00151D6F" w:rsidRPr="009151F5">
        <w:rPr>
          <w:rFonts w:ascii="StobiSerif Regular" w:hAnsi="StobiSerif Regular"/>
          <w:b/>
          <w:bCs/>
          <w:i/>
          <w:iCs/>
          <w:sz w:val="22"/>
          <w:szCs w:val="22"/>
          <w:lang w:val="en-US"/>
        </w:rPr>
        <w:t xml:space="preserve">D-r </w:t>
      </w:r>
      <w:bookmarkEnd w:id="7"/>
      <w:r w:rsidR="00B40E4C" w:rsidRPr="009151F5">
        <w:rPr>
          <w:rFonts w:ascii="StobiSerif Regular" w:hAnsi="StobiSerif Regular"/>
          <w:b/>
          <w:bCs/>
          <w:i/>
          <w:iCs/>
          <w:sz w:val="22"/>
          <w:szCs w:val="22"/>
          <w:lang w:val="en-US"/>
        </w:rPr>
        <w:t>Fadil Cana</w:t>
      </w:r>
    </w:p>
    <w:p w14:paraId="4A386F83" w14:textId="1EFB0736" w:rsidR="00DB47C1" w:rsidRPr="007804B8" w:rsidRDefault="00DB47C1" w:rsidP="00C320EC">
      <w:pPr>
        <w:autoSpaceDE w:val="0"/>
        <w:autoSpaceDN w:val="0"/>
        <w:adjustRightInd w:val="0"/>
        <w:ind w:left="-142" w:right="4"/>
        <w:jc w:val="center"/>
        <w:rPr>
          <w:rFonts w:ascii="StobiSerif Regular" w:hAnsi="StobiSerif Regular"/>
          <w:b/>
          <w:i/>
          <w:iCs/>
          <w:color w:val="FF0000"/>
          <w:sz w:val="22"/>
          <w:szCs w:val="22"/>
        </w:rPr>
      </w:pPr>
    </w:p>
    <w:bookmarkEnd w:id="5"/>
    <w:p w14:paraId="721AD1F3" w14:textId="77777777" w:rsidR="00A06C92" w:rsidRPr="007804B8" w:rsidRDefault="00A06C92" w:rsidP="00C320EC">
      <w:pPr>
        <w:autoSpaceDE w:val="0"/>
        <w:autoSpaceDN w:val="0"/>
        <w:adjustRightInd w:val="0"/>
        <w:ind w:left="-142" w:right="4"/>
        <w:rPr>
          <w:color w:val="FF0000"/>
          <w:lang w:val="en-US"/>
        </w:rPr>
      </w:pPr>
    </w:p>
    <w:sectPr w:rsidR="00A06C92" w:rsidRPr="007804B8"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CD5C" w14:textId="77777777" w:rsidR="00450508" w:rsidRDefault="00450508" w:rsidP="00DC5C24">
      <w:r>
        <w:separator/>
      </w:r>
    </w:p>
  </w:endnote>
  <w:endnote w:type="continuationSeparator" w:id="0">
    <w:p w14:paraId="453D0B4E" w14:textId="77777777" w:rsidR="00450508" w:rsidRDefault="0045050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75B7" w14:textId="77777777" w:rsidR="00450508" w:rsidRDefault="00450508" w:rsidP="00DC5C24">
      <w:r>
        <w:separator/>
      </w:r>
    </w:p>
  </w:footnote>
  <w:footnote w:type="continuationSeparator" w:id="0">
    <w:p w14:paraId="5A272845" w14:textId="77777777" w:rsidR="00450508" w:rsidRDefault="0045050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281400"/>
    <w:multiLevelType w:val="hybridMultilevel"/>
    <w:tmpl w:val="21AAC3C8"/>
    <w:lvl w:ilvl="0" w:tplc="5E4E49DC">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7"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8"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9"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813002"/>
    <w:multiLevelType w:val="hybridMultilevel"/>
    <w:tmpl w:val="1C7ADBF8"/>
    <w:lvl w:ilvl="0" w:tplc="386E2CD2">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3"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5"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1"/>
  </w:num>
  <w:num w:numId="2" w16cid:durableId="191040539">
    <w:abstractNumId w:val="1"/>
  </w:num>
  <w:num w:numId="3" w16cid:durableId="1927953364">
    <w:abstractNumId w:val="13"/>
  </w:num>
  <w:num w:numId="4" w16cid:durableId="2051343512">
    <w:abstractNumId w:val="3"/>
  </w:num>
  <w:num w:numId="5" w16cid:durableId="472257166">
    <w:abstractNumId w:val="15"/>
  </w:num>
  <w:num w:numId="6" w16cid:durableId="663243579">
    <w:abstractNumId w:val="14"/>
  </w:num>
  <w:num w:numId="7" w16cid:durableId="1683817228">
    <w:abstractNumId w:val="2"/>
  </w:num>
  <w:num w:numId="8" w16cid:durableId="403920406">
    <w:abstractNumId w:val="7"/>
  </w:num>
  <w:num w:numId="9" w16cid:durableId="511140121">
    <w:abstractNumId w:val="6"/>
  </w:num>
  <w:num w:numId="10" w16cid:durableId="1209031768">
    <w:abstractNumId w:val="12"/>
  </w:num>
  <w:num w:numId="11" w16cid:durableId="1735617498">
    <w:abstractNumId w:val="9"/>
  </w:num>
  <w:num w:numId="12" w16cid:durableId="1227842169">
    <w:abstractNumId w:val="17"/>
  </w:num>
  <w:num w:numId="13" w16cid:durableId="430902601">
    <w:abstractNumId w:val="5"/>
  </w:num>
  <w:num w:numId="14" w16cid:durableId="1600412464">
    <w:abstractNumId w:val="16"/>
  </w:num>
  <w:num w:numId="15" w16cid:durableId="1668627158">
    <w:abstractNumId w:val="8"/>
  </w:num>
  <w:num w:numId="16" w16cid:durableId="1590699807">
    <w:abstractNumId w:val="18"/>
  </w:num>
  <w:num w:numId="17" w16cid:durableId="893546063">
    <w:abstractNumId w:val="0"/>
  </w:num>
  <w:num w:numId="18" w16cid:durableId="1800145887">
    <w:abstractNumId w:val="4"/>
  </w:num>
  <w:num w:numId="19" w16cid:durableId="1583829823">
    <w:abstractNumId w:val="4"/>
    <w:lvlOverride w:ilvl="0">
      <w:startOverride w:val="1"/>
    </w:lvlOverride>
  </w:num>
  <w:num w:numId="20" w16cid:durableId="586378787">
    <w:abstractNumId w:val="10"/>
  </w:num>
  <w:num w:numId="21" w16cid:durableId="251163119">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B7D"/>
    <w:rsid w:val="00011F23"/>
    <w:rsid w:val="0001539F"/>
    <w:rsid w:val="00015F9C"/>
    <w:rsid w:val="0001602D"/>
    <w:rsid w:val="00016AF0"/>
    <w:rsid w:val="00021B2A"/>
    <w:rsid w:val="00024BEE"/>
    <w:rsid w:val="00025BB0"/>
    <w:rsid w:val="00030A5C"/>
    <w:rsid w:val="00035379"/>
    <w:rsid w:val="0003569F"/>
    <w:rsid w:val="00035845"/>
    <w:rsid w:val="0003592F"/>
    <w:rsid w:val="00037DAB"/>
    <w:rsid w:val="00037EAC"/>
    <w:rsid w:val="00040E45"/>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228"/>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A2A1E"/>
    <w:rsid w:val="000A6381"/>
    <w:rsid w:val="000A6FAF"/>
    <w:rsid w:val="000B1CAF"/>
    <w:rsid w:val="000B26DB"/>
    <w:rsid w:val="000B2CDF"/>
    <w:rsid w:val="000B6835"/>
    <w:rsid w:val="000C07EB"/>
    <w:rsid w:val="000C1528"/>
    <w:rsid w:val="000C2208"/>
    <w:rsid w:val="000C28D5"/>
    <w:rsid w:val="000C3E80"/>
    <w:rsid w:val="000C4370"/>
    <w:rsid w:val="000C45D6"/>
    <w:rsid w:val="000D0BC8"/>
    <w:rsid w:val="000D124E"/>
    <w:rsid w:val="000D27A1"/>
    <w:rsid w:val="000D361B"/>
    <w:rsid w:val="000D4FC1"/>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34D"/>
    <w:rsid w:val="0010778B"/>
    <w:rsid w:val="001078A2"/>
    <w:rsid w:val="00111341"/>
    <w:rsid w:val="0011209E"/>
    <w:rsid w:val="00112E10"/>
    <w:rsid w:val="00112F2F"/>
    <w:rsid w:val="00113B68"/>
    <w:rsid w:val="001142F8"/>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47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449A"/>
    <w:rsid w:val="001959F1"/>
    <w:rsid w:val="00196715"/>
    <w:rsid w:val="0019761A"/>
    <w:rsid w:val="001A05C4"/>
    <w:rsid w:val="001A094C"/>
    <w:rsid w:val="001A23EE"/>
    <w:rsid w:val="001A42B7"/>
    <w:rsid w:val="001A44D1"/>
    <w:rsid w:val="001A60E6"/>
    <w:rsid w:val="001A6CC7"/>
    <w:rsid w:val="001B0B35"/>
    <w:rsid w:val="001B11BC"/>
    <w:rsid w:val="001B1BA8"/>
    <w:rsid w:val="001B3FE2"/>
    <w:rsid w:val="001B4AC2"/>
    <w:rsid w:val="001B4B6E"/>
    <w:rsid w:val="001B7CEE"/>
    <w:rsid w:val="001B7E61"/>
    <w:rsid w:val="001B7EF0"/>
    <w:rsid w:val="001C4CA2"/>
    <w:rsid w:val="001C4CF4"/>
    <w:rsid w:val="001C52BF"/>
    <w:rsid w:val="001D00C9"/>
    <w:rsid w:val="001D098C"/>
    <w:rsid w:val="001D27D5"/>
    <w:rsid w:val="001D2CE6"/>
    <w:rsid w:val="001D325E"/>
    <w:rsid w:val="001D3DD5"/>
    <w:rsid w:val="001D4974"/>
    <w:rsid w:val="001D6916"/>
    <w:rsid w:val="001D73D8"/>
    <w:rsid w:val="001E02C6"/>
    <w:rsid w:val="001E09C3"/>
    <w:rsid w:val="001E0C76"/>
    <w:rsid w:val="001E0DB5"/>
    <w:rsid w:val="001E2EEC"/>
    <w:rsid w:val="001E3AAC"/>
    <w:rsid w:val="001E3EF5"/>
    <w:rsid w:val="001E6E72"/>
    <w:rsid w:val="001E7F0E"/>
    <w:rsid w:val="001F047A"/>
    <w:rsid w:val="001F0BDF"/>
    <w:rsid w:val="001F1B7B"/>
    <w:rsid w:val="001F1F11"/>
    <w:rsid w:val="001F3856"/>
    <w:rsid w:val="001F3BC7"/>
    <w:rsid w:val="001F61E0"/>
    <w:rsid w:val="001F7B56"/>
    <w:rsid w:val="002009BB"/>
    <w:rsid w:val="00201379"/>
    <w:rsid w:val="0020330C"/>
    <w:rsid w:val="00204192"/>
    <w:rsid w:val="00204561"/>
    <w:rsid w:val="0020535D"/>
    <w:rsid w:val="0020537C"/>
    <w:rsid w:val="002053EA"/>
    <w:rsid w:val="002058F6"/>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262C"/>
    <w:rsid w:val="00245178"/>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763A"/>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182"/>
    <w:rsid w:val="00324285"/>
    <w:rsid w:val="003242A9"/>
    <w:rsid w:val="003244BF"/>
    <w:rsid w:val="00325EA7"/>
    <w:rsid w:val="003262F2"/>
    <w:rsid w:val="00327AB3"/>
    <w:rsid w:val="00327C8A"/>
    <w:rsid w:val="00327D4A"/>
    <w:rsid w:val="00330473"/>
    <w:rsid w:val="00330B2E"/>
    <w:rsid w:val="00335DE2"/>
    <w:rsid w:val="0033757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8599F"/>
    <w:rsid w:val="00385B34"/>
    <w:rsid w:val="00386382"/>
    <w:rsid w:val="0038648B"/>
    <w:rsid w:val="00387CF7"/>
    <w:rsid w:val="003906C3"/>
    <w:rsid w:val="0039405C"/>
    <w:rsid w:val="003942BB"/>
    <w:rsid w:val="00394857"/>
    <w:rsid w:val="00395F1B"/>
    <w:rsid w:val="00397038"/>
    <w:rsid w:val="003A77B8"/>
    <w:rsid w:val="003A79DD"/>
    <w:rsid w:val="003B099E"/>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07029"/>
    <w:rsid w:val="00410B1E"/>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0508"/>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6DBB"/>
    <w:rsid w:val="00476E8B"/>
    <w:rsid w:val="00477358"/>
    <w:rsid w:val="00480345"/>
    <w:rsid w:val="004805A6"/>
    <w:rsid w:val="00480B6D"/>
    <w:rsid w:val="004810A6"/>
    <w:rsid w:val="004841FE"/>
    <w:rsid w:val="00485608"/>
    <w:rsid w:val="004874C1"/>
    <w:rsid w:val="00487AD1"/>
    <w:rsid w:val="004907FD"/>
    <w:rsid w:val="00490EA7"/>
    <w:rsid w:val="004939D5"/>
    <w:rsid w:val="00494493"/>
    <w:rsid w:val="004A0D51"/>
    <w:rsid w:val="004A3026"/>
    <w:rsid w:val="004A41FB"/>
    <w:rsid w:val="004A44F0"/>
    <w:rsid w:val="004A4A61"/>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22FD"/>
    <w:rsid w:val="004D2DDA"/>
    <w:rsid w:val="004D2FEE"/>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0ED5"/>
    <w:rsid w:val="00527973"/>
    <w:rsid w:val="00531AB3"/>
    <w:rsid w:val="00540A2C"/>
    <w:rsid w:val="0054141A"/>
    <w:rsid w:val="00543E55"/>
    <w:rsid w:val="005440D1"/>
    <w:rsid w:val="0054410E"/>
    <w:rsid w:val="00547F59"/>
    <w:rsid w:val="00550992"/>
    <w:rsid w:val="005539E3"/>
    <w:rsid w:val="0055550B"/>
    <w:rsid w:val="005567C9"/>
    <w:rsid w:val="00566FD3"/>
    <w:rsid w:val="00570223"/>
    <w:rsid w:val="00571AEF"/>
    <w:rsid w:val="00571F34"/>
    <w:rsid w:val="005733CE"/>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0ED"/>
    <w:rsid w:val="00593A22"/>
    <w:rsid w:val="00594936"/>
    <w:rsid w:val="00595295"/>
    <w:rsid w:val="0059655D"/>
    <w:rsid w:val="00596DD5"/>
    <w:rsid w:val="005972EC"/>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41141"/>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65CF"/>
    <w:rsid w:val="00687367"/>
    <w:rsid w:val="006879FF"/>
    <w:rsid w:val="0069068B"/>
    <w:rsid w:val="00691971"/>
    <w:rsid w:val="00693DEE"/>
    <w:rsid w:val="006941B8"/>
    <w:rsid w:val="0069567F"/>
    <w:rsid w:val="006961A5"/>
    <w:rsid w:val="00696FFC"/>
    <w:rsid w:val="00697BC3"/>
    <w:rsid w:val="00697D20"/>
    <w:rsid w:val="006A10B0"/>
    <w:rsid w:val="006A1AD2"/>
    <w:rsid w:val="006A248D"/>
    <w:rsid w:val="006A3216"/>
    <w:rsid w:val="006A5380"/>
    <w:rsid w:val="006A5DC7"/>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041A"/>
    <w:rsid w:val="0072110E"/>
    <w:rsid w:val="00721F4F"/>
    <w:rsid w:val="0072301E"/>
    <w:rsid w:val="00723AE3"/>
    <w:rsid w:val="00723EED"/>
    <w:rsid w:val="00723F81"/>
    <w:rsid w:val="0072484C"/>
    <w:rsid w:val="00724BF9"/>
    <w:rsid w:val="00724FF7"/>
    <w:rsid w:val="007253A0"/>
    <w:rsid w:val="00725D6E"/>
    <w:rsid w:val="00726F93"/>
    <w:rsid w:val="00727603"/>
    <w:rsid w:val="00727707"/>
    <w:rsid w:val="00730AF6"/>
    <w:rsid w:val="00730D24"/>
    <w:rsid w:val="00731720"/>
    <w:rsid w:val="007322C8"/>
    <w:rsid w:val="00732BA3"/>
    <w:rsid w:val="00732C6F"/>
    <w:rsid w:val="00733481"/>
    <w:rsid w:val="007337D7"/>
    <w:rsid w:val="00734365"/>
    <w:rsid w:val="00734B5B"/>
    <w:rsid w:val="00734BDF"/>
    <w:rsid w:val="007355A4"/>
    <w:rsid w:val="00737B91"/>
    <w:rsid w:val="00743E29"/>
    <w:rsid w:val="0074451D"/>
    <w:rsid w:val="007463D3"/>
    <w:rsid w:val="007469A2"/>
    <w:rsid w:val="00747EB7"/>
    <w:rsid w:val="00747EC1"/>
    <w:rsid w:val="00750298"/>
    <w:rsid w:val="00751286"/>
    <w:rsid w:val="0075145C"/>
    <w:rsid w:val="00752096"/>
    <w:rsid w:val="0075212D"/>
    <w:rsid w:val="007523BB"/>
    <w:rsid w:val="00752626"/>
    <w:rsid w:val="00753567"/>
    <w:rsid w:val="007543BC"/>
    <w:rsid w:val="00755920"/>
    <w:rsid w:val="0076156C"/>
    <w:rsid w:val="0076270F"/>
    <w:rsid w:val="00764126"/>
    <w:rsid w:val="00764260"/>
    <w:rsid w:val="00765974"/>
    <w:rsid w:val="00771A6D"/>
    <w:rsid w:val="00771C95"/>
    <w:rsid w:val="0077328B"/>
    <w:rsid w:val="00774C76"/>
    <w:rsid w:val="00775229"/>
    <w:rsid w:val="00777F2E"/>
    <w:rsid w:val="007804B8"/>
    <w:rsid w:val="007809AD"/>
    <w:rsid w:val="00782611"/>
    <w:rsid w:val="00782BE5"/>
    <w:rsid w:val="007838AD"/>
    <w:rsid w:val="00784DC5"/>
    <w:rsid w:val="0078612F"/>
    <w:rsid w:val="00793DF8"/>
    <w:rsid w:val="00795C80"/>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6800"/>
    <w:rsid w:val="0083791F"/>
    <w:rsid w:val="0084032D"/>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620A1"/>
    <w:rsid w:val="00865AA0"/>
    <w:rsid w:val="00867CE5"/>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6E27"/>
    <w:rsid w:val="00897700"/>
    <w:rsid w:val="008A48BD"/>
    <w:rsid w:val="008A4AD2"/>
    <w:rsid w:val="008B15B9"/>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CAC"/>
    <w:rsid w:val="008F1E56"/>
    <w:rsid w:val="008F1F8D"/>
    <w:rsid w:val="008F29B9"/>
    <w:rsid w:val="008F3A46"/>
    <w:rsid w:val="008F425F"/>
    <w:rsid w:val="008F4E44"/>
    <w:rsid w:val="008F7CBC"/>
    <w:rsid w:val="00902A73"/>
    <w:rsid w:val="00904B31"/>
    <w:rsid w:val="00905C61"/>
    <w:rsid w:val="00906251"/>
    <w:rsid w:val="0091285D"/>
    <w:rsid w:val="00912C88"/>
    <w:rsid w:val="00913CAC"/>
    <w:rsid w:val="0091424E"/>
    <w:rsid w:val="009151F5"/>
    <w:rsid w:val="00920FE1"/>
    <w:rsid w:val="00921776"/>
    <w:rsid w:val="00921E70"/>
    <w:rsid w:val="00922498"/>
    <w:rsid w:val="00923914"/>
    <w:rsid w:val="00923CCD"/>
    <w:rsid w:val="00923DC4"/>
    <w:rsid w:val="00925B5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57663"/>
    <w:rsid w:val="00960303"/>
    <w:rsid w:val="009603DE"/>
    <w:rsid w:val="00962AB2"/>
    <w:rsid w:val="00964258"/>
    <w:rsid w:val="00964562"/>
    <w:rsid w:val="00964F02"/>
    <w:rsid w:val="009663D4"/>
    <w:rsid w:val="00970C2E"/>
    <w:rsid w:val="009714F9"/>
    <w:rsid w:val="00972161"/>
    <w:rsid w:val="0097222B"/>
    <w:rsid w:val="00972E9F"/>
    <w:rsid w:val="00974007"/>
    <w:rsid w:val="00974A48"/>
    <w:rsid w:val="00974C7A"/>
    <w:rsid w:val="009752D7"/>
    <w:rsid w:val="009755C5"/>
    <w:rsid w:val="0097601B"/>
    <w:rsid w:val="009771A9"/>
    <w:rsid w:val="009812D6"/>
    <w:rsid w:val="0098169B"/>
    <w:rsid w:val="00981F2F"/>
    <w:rsid w:val="009833F5"/>
    <w:rsid w:val="009847D5"/>
    <w:rsid w:val="00985455"/>
    <w:rsid w:val="00985951"/>
    <w:rsid w:val="00990CAA"/>
    <w:rsid w:val="0099305E"/>
    <w:rsid w:val="009958D7"/>
    <w:rsid w:val="00996363"/>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E08F2"/>
    <w:rsid w:val="009E09F6"/>
    <w:rsid w:val="009E1347"/>
    <w:rsid w:val="009E4F3E"/>
    <w:rsid w:val="009E59F9"/>
    <w:rsid w:val="009E6713"/>
    <w:rsid w:val="009E69F4"/>
    <w:rsid w:val="009E6CA7"/>
    <w:rsid w:val="009E6D12"/>
    <w:rsid w:val="009E71ED"/>
    <w:rsid w:val="009F03F7"/>
    <w:rsid w:val="009F2253"/>
    <w:rsid w:val="009F2A9E"/>
    <w:rsid w:val="009F45DD"/>
    <w:rsid w:val="009F4D7C"/>
    <w:rsid w:val="00A00047"/>
    <w:rsid w:val="00A005A6"/>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776"/>
    <w:rsid w:val="00A31FF0"/>
    <w:rsid w:val="00A323AB"/>
    <w:rsid w:val="00A33BAF"/>
    <w:rsid w:val="00A354E4"/>
    <w:rsid w:val="00A35E73"/>
    <w:rsid w:val="00A375B1"/>
    <w:rsid w:val="00A4013A"/>
    <w:rsid w:val="00A40644"/>
    <w:rsid w:val="00A40D17"/>
    <w:rsid w:val="00A415FC"/>
    <w:rsid w:val="00A42340"/>
    <w:rsid w:val="00A428BF"/>
    <w:rsid w:val="00A4297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681E"/>
    <w:rsid w:val="00A76A82"/>
    <w:rsid w:val="00A77116"/>
    <w:rsid w:val="00A827D3"/>
    <w:rsid w:val="00A8551F"/>
    <w:rsid w:val="00A870D1"/>
    <w:rsid w:val="00A8759C"/>
    <w:rsid w:val="00A87A9C"/>
    <w:rsid w:val="00A90965"/>
    <w:rsid w:val="00A91B10"/>
    <w:rsid w:val="00A93CB3"/>
    <w:rsid w:val="00A9460A"/>
    <w:rsid w:val="00AA11B7"/>
    <w:rsid w:val="00AA3C11"/>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6B8"/>
    <w:rsid w:val="00AE2771"/>
    <w:rsid w:val="00AE37F0"/>
    <w:rsid w:val="00AE48DC"/>
    <w:rsid w:val="00AE5478"/>
    <w:rsid w:val="00AE6519"/>
    <w:rsid w:val="00AE65F7"/>
    <w:rsid w:val="00AF13BC"/>
    <w:rsid w:val="00AF2284"/>
    <w:rsid w:val="00AF2885"/>
    <w:rsid w:val="00AF3DA7"/>
    <w:rsid w:val="00AF47FC"/>
    <w:rsid w:val="00B00820"/>
    <w:rsid w:val="00B00EFD"/>
    <w:rsid w:val="00B0255A"/>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32EA"/>
    <w:rsid w:val="00B2490F"/>
    <w:rsid w:val="00B26BBD"/>
    <w:rsid w:val="00B27E3A"/>
    <w:rsid w:val="00B31125"/>
    <w:rsid w:val="00B3334D"/>
    <w:rsid w:val="00B3551D"/>
    <w:rsid w:val="00B36317"/>
    <w:rsid w:val="00B40B81"/>
    <w:rsid w:val="00B40E4C"/>
    <w:rsid w:val="00B41554"/>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B10"/>
    <w:rsid w:val="00B64F9E"/>
    <w:rsid w:val="00B65A2E"/>
    <w:rsid w:val="00B72EE0"/>
    <w:rsid w:val="00B73271"/>
    <w:rsid w:val="00B73958"/>
    <w:rsid w:val="00B75BAB"/>
    <w:rsid w:val="00B762E8"/>
    <w:rsid w:val="00B765C2"/>
    <w:rsid w:val="00B766CE"/>
    <w:rsid w:val="00B82735"/>
    <w:rsid w:val="00B82AE7"/>
    <w:rsid w:val="00B83740"/>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B1D28"/>
    <w:rsid w:val="00BB3743"/>
    <w:rsid w:val="00BB408F"/>
    <w:rsid w:val="00BB4379"/>
    <w:rsid w:val="00BB5EBF"/>
    <w:rsid w:val="00BB5F04"/>
    <w:rsid w:val="00BC1BC4"/>
    <w:rsid w:val="00BC21C8"/>
    <w:rsid w:val="00BC4E5A"/>
    <w:rsid w:val="00BC6EF3"/>
    <w:rsid w:val="00BD081F"/>
    <w:rsid w:val="00BD2475"/>
    <w:rsid w:val="00BD30C7"/>
    <w:rsid w:val="00BD3F4E"/>
    <w:rsid w:val="00BD40E7"/>
    <w:rsid w:val="00BD4745"/>
    <w:rsid w:val="00BD7D38"/>
    <w:rsid w:val="00BE0FC1"/>
    <w:rsid w:val="00BE1517"/>
    <w:rsid w:val="00BE256E"/>
    <w:rsid w:val="00BE295D"/>
    <w:rsid w:val="00BE32AB"/>
    <w:rsid w:val="00BE60E3"/>
    <w:rsid w:val="00BE61CB"/>
    <w:rsid w:val="00BE7B9E"/>
    <w:rsid w:val="00BF2540"/>
    <w:rsid w:val="00BF2BB2"/>
    <w:rsid w:val="00BF3C1C"/>
    <w:rsid w:val="00BF3F59"/>
    <w:rsid w:val="00BF426B"/>
    <w:rsid w:val="00BF59F6"/>
    <w:rsid w:val="00BF5FE9"/>
    <w:rsid w:val="00C025C7"/>
    <w:rsid w:val="00C1097B"/>
    <w:rsid w:val="00C11244"/>
    <w:rsid w:val="00C126C0"/>
    <w:rsid w:val="00C12A3A"/>
    <w:rsid w:val="00C1446E"/>
    <w:rsid w:val="00C145EC"/>
    <w:rsid w:val="00C1484E"/>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B6C"/>
    <w:rsid w:val="00CA4EE5"/>
    <w:rsid w:val="00CA515F"/>
    <w:rsid w:val="00CA6337"/>
    <w:rsid w:val="00CA6481"/>
    <w:rsid w:val="00CB45F0"/>
    <w:rsid w:val="00CB47FA"/>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72AF"/>
    <w:rsid w:val="00D07733"/>
    <w:rsid w:val="00D122AC"/>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48A3"/>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26CA"/>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56C2"/>
    <w:rsid w:val="00DD7BF0"/>
    <w:rsid w:val="00DE3631"/>
    <w:rsid w:val="00DE569F"/>
    <w:rsid w:val="00DE6988"/>
    <w:rsid w:val="00DE6C49"/>
    <w:rsid w:val="00DE7347"/>
    <w:rsid w:val="00DF12C2"/>
    <w:rsid w:val="00DF1E02"/>
    <w:rsid w:val="00DF4611"/>
    <w:rsid w:val="00DF4BB0"/>
    <w:rsid w:val="00DF4EEA"/>
    <w:rsid w:val="00DF50DA"/>
    <w:rsid w:val="00DF5E8B"/>
    <w:rsid w:val="00DF6549"/>
    <w:rsid w:val="00DF68E5"/>
    <w:rsid w:val="00DF6B16"/>
    <w:rsid w:val="00DF74CB"/>
    <w:rsid w:val="00DF768A"/>
    <w:rsid w:val="00DF79FC"/>
    <w:rsid w:val="00E00000"/>
    <w:rsid w:val="00E0097C"/>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50088"/>
    <w:rsid w:val="00E5027D"/>
    <w:rsid w:val="00E507A2"/>
    <w:rsid w:val="00E50A2C"/>
    <w:rsid w:val="00E51A13"/>
    <w:rsid w:val="00E5249D"/>
    <w:rsid w:val="00E5374D"/>
    <w:rsid w:val="00E56857"/>
    <w:rsid w:val="00E56F71"/>
    <w:rsid w:val="00E60042"/>
    <w:rsid w:val="00E60A10"/>
    <w:rsid w:val="00E6338E"/>
    <w:rsid w:val="00E63F58"/>
    <w:rsid w:val="00E64824"/>
    <w:rsid w:val="00E6586B"/>
    <w:rsid w:val="00E66A6A"/>
    <w:rsid w:val="00E70C9B"/>
    <w:rsid w:val="00E71F6D"/>
    <w:rsid w:val="00E75B61"/>
    <w:rsid w:val="00E75EE6"/>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F27"/>
    <w:rsid w:val="00EA7B48"/>
    <w:rsid w:val="00EA7EAF"/>
    <w:rsid w:val="00EB0424"/>
    <w:rsid w:val="00EB0C45"/>
    <w:rsid w:val="00EB10DA"/>
    <w:rsid w:val="00EB1AD0"/>
    <w:rsid w:val="00EB591B"/>
    <w:rsid w:val="00EB5C36"/>
    <w:rsid w:val="00EB7DA4"/>
    <w:rsid w:val="00EC2A59"/>
    <w:rsid w:val="00EC4965"/>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9E5"/>
    <w:rsid w:val="00EF3BE8"/>
    <w:rsid w:val="00EF43A7"/>
    <w:rsid w:val="00EF4519"/>
    <w:rsid w:val="00EF5380"/>
    <w:rsid w:val="00F01896"/>
    <w:rsid w:val="00F02E6F"/>
    <w:rsid w:val="00F02EA1"/>
    <w:rsid w:val="00F03B51"/>
    <w:rsid w:val="00F03DB0"/>
    <w:rsid w:val="00F040AE"/>
    <w:rsid w:val="00F04128"/>
    <w:rsid w:val="00F05287"/>
    <w:rsid w:val="00F0590F"/>
    <w:rsid w:val="00F068F1"/>
    <w:rsid w:val="00F12F22"/>
    <w:rsid w:val="00F132E8"/>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18B"/>
    <w:rsid w:val="00F359D9"/>
    <w:rsid w:val="00F35EDE"/>
    <w:rsid w:val="00F36047"/>
    <w:rsid w:val="00F4089C"/>
    <w:rsid w:val="00F410FB"/>
    <w:rsid w:val="00F41473"/>
    <w:rsid w:val="00F4314E"/>
    <w:rsid w:val="00F51096"/>
    <w:rsid w:val="00F5166D"/>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90858"/>
    <w:rsid w:val="00F90BB0"/>
    <w:rsid w:val="00F91589"/>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5AE9"/>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337572"/>
    <w:pPr>
      <w:numPr>
        <w:numId w:val="18"/>
      </w:num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337572"/>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386684294">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2079</TotalTime>
  <Pages>9</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48</cp:revision>
  <cp:lastPrinted>2023-11-28T11:54:00Z</cp:lastPrinted>
  <dcterms:created xsi:type="dcterms:W3CDTF">2023-06-22T07:45:00Z</dcterms:created>
  <dcterms:modified xsi:type="dcterms:W3CDTF">2023-11-28T11:57:00Z</dcterms:modified>
</cp:coreProperties>
</file>